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799A" w14:textId="77777777" w:rsidR="00BE7EC1" w:rsidRPr="00BD05DA" w:rsidRDefault="00BE7EC1" w:rsidP="00BE7EC1">
      <w:pPr>
        <w:pStyle w:val="Heading1"/>
        <w:jc w:val="left"/>
        <w:rPr>
          <w:rFonts w:asciiTheme="majorHAnsi" w:hAnsiTheme="majorHAnsi"/>
          <w:sz w:val="22"/>
          <w:szCs w:val="22"/>
        </w:rPr>
      </w:pPr>
      <w:r w:rsidRPr="00BD05DA">
        <w:rPr>
          <w:rFonts w:asciiTheme="majorHAnsi" w:hAnsiTheme="majorHAnsi"/>
          <w:sz w:val="22"/>
          <w:szCs w:val="22"/>
        </w:rPr>
        <w:t xml:space="preserve">International Public Law </w:t>
      </w:r>
    </w:p>
    <w:p w14:paraId="714FD0A6" w14:textId="77777777" w:rsidR="00BE7EC1" w:rsidRPr="00BD05DA" w:rsidRDefault="00BE7EC1" w:rsidP="00BE7EC1">
      <w:pPr>
        <w:pStyle w:val="Heading5"/>
        <w:jc w:val="left"/>
        <w:rPr>
          <w:rFonts w:asciiTheme="majorHAnsi" w:hAnsiTheme="majorHAnsi"/>
          <w:sz w:val="22"/>
          <w:szCs w:val="22"/>
        </w:rPr>
      </w:pPr>
    </w:p>
    <w:p w14:paraId="1E0469FE" w14:textId="21070F0C" w:rsidR="00BE7EC1" w:rsidRPr="00BD05DA" w:rsidRDefault="00BE7EC1" w:rsidP="00BE7EC1">
      <w:pPr>
        <w:pStyle w:val="Heading5"/>
        <w:jc w:val="left"/>
        <w:rPr>
          <w:rFonts w:asciiTheme="majorHAnsi" w:hAnsiTheme="majorHAnsi"/>
          <w:sz w:val="22"/>
          <w:szCs w:val="22"/>
        </w:rPr>
      </w:pPr>
      <w:r w:rsidRPr="00BD05DA">
        <w:rPr>
          <w:rFonts w:asciiTheme="majorHAnsi" w:hAnsiTheme="majorHAnsi"/>
          <w:sz w:val="22"/>
          <w:szCs w:val="22"/>
        </w:rPr>
        <w:t>Summer Term 20</w:t>
      </w:r>
      <w:r>
        <w:rPr>
          <w:rFonts w:asciiTheme="majorHAnsi" w:hAnsiTheme="majorHAnsi"/>
          <w:sz w:val="22"/>
          <w:szCs w:val="22"/>
        </w:rPr>
        <w:t>2</w:t>
      </w:r>
      <w:r w:rsidR="0039598F">
        <w:rPr>
          <w:rFonts w:asciiTheme="majorHAnsi" w:hAnsiTheme="majorHAnsi"/>
          <w:sz w:val="22"/>
          <w:szCs w:val="22"/>
        </w:rPr>
        <w:t>2</w:t>
      </w:r>
    </w:p>
    <w:p w14:paraId="2A62E827" w14:textId="77777777" w:rsidR="00BE7EC1" w:rsidRPr="00BD05DA" w:rsidRDefault="00BE7EC1" w:rsidP="00BE7EC1">
      <w:pPr>
        <w:jc w:val="both"/>
        <w:rPr>
          <w:rFonts w:asciiTheme="majorHAnsi" w:hAnsiTheme="majorHAnsi" w:cs="Times New Roman"/>
          <w:sz w:val="22"/>
          <w:szCs w:val="22"/>
        </w:rPr>
      </w:pPr>
    </w:p>
    <w:p w14:paraId="2F70E075" w14:textId="77777777" w:rsidR="00BE7EC1" w:rsidRPr="00BD05DA" w:rsidRDefault="00BE7EC1" w:rsidP="00BE7EC1">
      <w:pPr>
        <w:jc w:val="both"/>
        <w:rPr>
          <w:rFonts w:asciiTheme="majorHAnsi" w:hAnsiTheme="majorHAnsi" w:cs="Times New Roman"/>
          <w:sz w:val="22"/>
          <w:szCs w:val="22"/>
        </w:rPr>
      </w:pPr>
    </w:p>
    <w:p w14:paraId="185FBC80" w14:textId="16F6FA01" w:rsidR="00BE7EC1" w:rsidRPr="00BD05DA" w:rsidRDefault="00BE7EC1" w:rsidP="00BE7EC1">
      <w:pPr>
        <w:jc w:val="both"/>
        <w:rPr>
          <w:rFonts w:asciiTheme="majorHAnsi" w:hAnsiTheme="majorHAnsi" w:cs="Times New Roman"/>
          <w:sz w:val="22"/>
          <w:szCs w:val="22"/>
        </w:rPr>
      </w:pPr>
      <w:r w:rsidRPr="00BD05DA">
        <w:rPr>
          <w:rFonts w:asciiTheme="majorHAnsi" w:hAnsiTheme="majorHAnsi" w:cs="Times New Roman"/>
          <w:sz w:val="22"/>
          <w:szCs w:val="22"/>
        </w:rPr>
        <w:t xml:space="preserve">Instructor: </w:t>
      </w:r>
      <w:r w:rsidR="00171661">
        <w:rPr>
          <w:rFonts w:asciiTheme="majorHAnsi" w:hAnsiTheme="majorHAnsi" w:cs="Times New Roman"/>
          <w:sz w:val="22"/>
          <w:szCs w:val="22"/>
        </w:rPr>
        <w:t>JU</w:t>
      </w:r>
      <w:r w:rsidRPr="00BD05DA">
        <w:rPr>
          <w:rFonts w:asciiTheme="majorHAnsi" w:hAnsiTheme="majorHAnsi" w:cs="Times New Roman"/>
          <w:sz w:val="22"/>
          <w:szCs w:val="22"/>
        </w:rPr>
        <w:t>Dr. Sylvia Tiryaki</w:t>
      </w:r>
      <w:r w:rsidR="00171661">
        <w:rPr>
          <w:rFonts w:asciiTheme="majorHAnsi" w:hAnsiTheme="majorHAnsi" w:cs="Times New Roman"/>
          <w:sz w:val="22"/>
          <w:szCs w:val="22"/>
        </w:rPr>
        <w:t>, PhD</w:t>
      </w:r>
    </w:p>
    <w:p w14:paraId="2BCF45BB" w14:textId="77777777" w:rsidR="00BE7EC1" w:rsidRPr="00BD05DA" w:rsidRDefault="00BE7EC1" w:rsidP="00BE7EC1">
      <w:pPr>
        <w:jc w:val="both"/>
        <w:rPr>
          <w:rFonts w:asciiTheme="majorHAnsi" w:hAnsiTheme="majorHAnsi" w:cs="Times New Roman"/>
          <w:sz w:val="22"/>
          <w:szCs w:val="22"/>
        </w:rPr>
      </w:pPr>
      <w:r w:rsidRPr="00BD05DA">
        <w:rPr>
          <w:rFonts w:asciiTheme="majorHAnsi" w:hAnsiTheme="majorHAnsi" w:cs="Times New Roman"/>
          <w:sz w:val="22"/>
          <w:szCs w:val="22"/>
        </w:rPr>
        <w:t>e-mail: sylvia.tiryaki@gmail.com</w:t>
      </w:r>
      <w:r w:rsidRPr="00BD05DA">
        <w:rPr>
          <w:rFonts w:asciiTheme="majorHAnsi" w:hAnsiTheme="majorHAnsi" w:cs="Times New Roman"/>
          <w:sz w:val="22"/>
          <w:szCs w:val="22"/>
        </w:rPr>
        <w:tab/>
      </w:r>
    </w:p>
    <w:p w14:paraId="49B2D87F" w14:textId="77777777" w:rsidR="00BE7EC1" w:rsidRPr="00BD05DA" w:rsidRDefault="00BE7EC1" w:rsidP="00BE7EC1">
      <w:pPr>
        <w:jc w:val="both"/>
        <w:rPr>
          <w:rFonts w:asciiTheme="majorHAnsi" w:hAnsiTheme="majorHAnsi" w:cs="Times New Roman"/>
          <w:sz w:val="22"/>
          <w:szCs w:val="22"/>
        </w:rPr>
      </w:pPr>
    </w:p>
    <w:p w14:paraId="6D285780" w14:textId="77777777" w:rsidR="00BE7EC1" w:rsidRPr="00BD05DA" w:rsidRDefault="00BE7EC1" w:rsidP="00BE7EC1">
      <w:pPr>
        <w:jc w:val="both"/>
        <w:rPr>
          <w:rFonts w:asciiTheme="majorHAnsi" w:hAnsiTheme="majorHAnsi" w:cs="Times New Roman"/>
          <w:sz w:val="22"/>
          <w:szCs w:val="22"/>
        </w:rPr>
      </w:pPr>
      <w:r w:rsidRPr="00BD05DA">
        <w:rPr>
          <w:rFonts w:asciiTheme="majorHAnsi" w:hAnsiTheme="majorHAnsi" w:cs="Times New Roman"/>
          <w:b/>
          <w:sz w:val="22"/>
          <w:szCs w:val="22"/>
          <w:u w:val="single"/>
        </w:rPr>
        <w:t>Course Description</w:t>
      </w:r>
    </w:p>
    <w:p w14:paraId="3FB1C1C3" w14:textId="77777777" w:rsidR="00BE7EC1" w:rsidRPr="00BD05DA" w:rsidRDefault="00BE7EC1" w:rsidP="00BE7EC1">
      <w:pPr>
        <w:jc w:val="both"/>
        <w:rPr>
          <w:rFonts w:asciiTheme="majorHAnsi" w:hAnsiTheme="majorHAnsi" w:cs="Times New Roman"/>
          <w:sz w:val="22"/>
          <w:szCs w:val="22"/>
        </w:rPr>
      </w:pPr>
    </w:p>
    <w:p w14:paraId="21631DD9" w14:textId="77777777" w:rsidR="00BE7EC1" w:rsidRPr="00BD05DA" w:rsidRDefault="00BE7EC1" w:rsidP="00BE7EC1">
      <w:pPr>
        <w:pStyle w:val="BodyText"/>
        <w:rPr>
          <w:rFonts w:asciiTheme="majorHAnsi" w:hAnsiTheme="majorHAnsi"/>
          <w:sz w:val="22"/>
          <w:szCs w:val="22"/>
        </w:rPr>
      </w:pPr>
      <w:r w:rsidRPr="00BD05DA">
        <w:rPr>
          <w:rFonts w:asciiTheme="majorHAnsi" w:hAnsiTheme="majorHAnsi" w:cs="Times New Roman"/>
          <w:sz w:val="22"/>
          <w:szCs w:val="22"/>
        </w:rPr>
        <w:t xml:space="preserve">This course will help you to gain a general understanding of basic principles of International (public) law. </w:t>
      </w:r>
      <w:r w:rsidRPr="00BD05DA">
        <w:rPr>
          <w:rFonts w:asciiTheme="majorHAnsi" w:hAnsiTheme="majorHAnsi"/>
          <w:sz w:val="22"/>
          <w:szCs w:val="22"/>
        </w:rPr>
        <w:t>After establishing a firm grounding in the sources and techniques of public international law, including customary international law and the law of treaties, we will develop familiarity with such matters as sovereign immunity, acts of foreign states, extra-territorial jurisdiction. We will examine the role of international law in shaping behavior in are</w:t>
      </w:r>
      <w:r>
        <w:rPr>
          <w:rFonts w:asciiTheme="majorHAnsi" w:hAnsiTheme="majorHAnsi"/>
          <w:sz w:val="22"/>
          <w:szCs w:val="22"/>
        </w:rPr>
        <w:t xml:space="preserve">as of international conflicts, including maritime and environmental disputes, war crimes and the </w:t>
      </w:r>
      <w:r w:rsidRPr="00BD05DA">
        <w:rPr>
          <w:rFonts w:asciiTheme="majorHAnsi" w:hAnsiTheme="majorHAnsi"/>
          <w:sz w:val="22"/>
          <w:szCs w:val="22"/>
        </w:rPr>
        <w:t>use of forc</w:t>
      </w:r>
      <w:r>
        <w:rPr>
          <w:rFonts w:asciiTheme="majorHAnsi" w:hAnsiTheme="majorHAnsi"/>
          <w:sz w:val="22"/>
          <w:szCs w:val="22"/>
        </w:rPr>
        <w:t xml:space="preserve">e. </w:t>
      </w:r>
      <w:r w:rsidRPr="00BD05DA">
        <w:rPr>
          <w:rFonts w:asciiTheme="majorHAnsi" w:hAnsiTheme="majorHAnsi"/>
          <w:sz w:val="22"/>
          <w:szCs w:val="22"/>
        </w:rPr>
        <w:t xml:space="preserve"> We will also build some appreciation of the role of the United Nations, particularly in peacekeeping</w:t>
      </w:r>
      <w:r>
        <w:rPr>
          <w:rFonts w:asciiTheme="majorHAnsi" w:hAnsiTheme="majorHAnsi"/>
          <w:sz w:val="22"/>
          <w:szCs w:val="22"/>
        </w:rPr>
        <w:t xml:space="preserve"> and </w:t>
      </w:r>
      <w:r w:rsidRPr="00BD05DA">
        <w:rPr>
          <w:rFonts w:asciiTheme="majorHAnsi" w:hAnsiTheme="majorHAnsi"/>
          <w:sz w:val="22"/>
          <w:szCs w:val="22"/>
        </w:rPr>
        <w:t>sanctions.</w:t>
      </w:r>
    </w:p>
    <w:p w14:paraId="727CD6A9" w14:textId="77777777" w:rsidR="00BE7EC1" w:rsidRPr="00BD05DA" w:rsidRDefault="00BE7EC1" w:rsidP="00BE7EC1">
      <w:pPr>
        <w:jc w:val="both"/>
        <w:rPr>
          <w:rFonts w:asciiTheme="majorHAnsi" w:hAnsiTheme="majorHAnsi" w:cs="Arial"/>
          <w:sz w:val="22"/>
          <w:szCs w:val="22"/>
        </w:rPr>
      </w:pPr>
    </w:p>
    <w:p w14:paraId="3A440084" w14:textId="77777777" w:rsidR="00BE7EC1" w:rsidRPr="00BD05DA" w:rsidRDefault="00BE7EC1" w:rsidP="00BE7EC1">
      <w:pPr>
        <w:jc w:val="both"/>
        <w:rPr>
          <w:rFonts w:asciiTheme="majorHAnsi" w:hAnsiTheme="majorHAnsi" w:cs="Arial"/>
          <w:sz w:val="22"/>
          <w:szCs w:val="22"/>
        </w:rPr>
      </w:pPr>
      <w:r w:rsidRPr="00BD05DA">
        <w:rPr>
          <w:rFonts w:asciiTheme="majorHAnsi" w:hAnsiTheme="majorHAnsi" w:cs="Arial"/>
          <w:sz w:val="22"/>
          <w:szCs w:val="22"/>
        </w:rPr>
        <w:t>Lectures will be held in English.</w:t>
      </w:r>
    </w:p>
    <w:p w14:paraId="5DD489D0" w14:textId="77777777" w:rsidR="00BE7EC1" w:rsidRPr="00BD05DA" w:rsidRDefault="00BE7EC1" w:rsidP="00BE7EC1">
      <w:pPr>
        <w:jc w:val="both"/>
        <w:rPr>
          <w:rFonts w:asciiTheme="majorHAnsi" w:hAnsiTheme="majorHAnsi" w:cs="Times New Roman"/>
          <w:b/>
          <w:sz w:val="22"/>
          <w:szCs w:val="22"/>
          <w:u w:val="single"/>
        </w:rPr>
      </w:pPr>
    </w:p>
    <w:p w14:paraId="119293A6" w14:textId="77777777" w:rsidR="00BE7EC1" w:rsidRPr="00BD05DA" w:rsidRDefault="00BE7EC1" w:rsidP="00BE7EC1">
      <w:pPr>
        <w:pStyle w:val="Heading3"/>
        <w:jc w:val="left"/>
        <w:rPr>
          <w:rFonts w:asciiTheme="majorHAnsi" w:hAnsiTheme="majorHAnsi"/>
          <w:sz w:val="22"/>
          <w:szCs w:val="22"/>
        </w:rPr>
      </w:pPr>
    </w:p>
    <w:p w14:paraId="3F36F0AA" w14:textId="77777777" w:rsidR="00BE7EC1" w:rsidRPr="00BD05DA" w:rsidRDefault="00BE7EC1" w:rsidP="00BE7EC1">
      <w:pPr>
        <w:pStyle w:val="Heading3"/>
        <w:jc w:val="left"/>
        <w:rPr>
          <w:rFonts w:asciiTheme="majorHAnsi" w:hAnsiTheme="majorHAnsi"/>
          <w:sz w:val="22"/>
          <w:szCs w:val="22"/>
        </w:rPr>
      </w:pPr>
      <w:r w:rsidRPr="00BD05DA">
        <w:rPr>
          <w:rFonts w:asciiTheme="majorHAnsi" w:hAnsiTheme="majorHAnsi"/>
          <w:sz w:val="22"/>
          <w:szCs w:val="22"/>
        </w:rPr>
        <w:t>Course Outline</w:t>
      </w:r>
    </w:p>
    <w:p w14:paraId="39BB8DCA" w14:textId="77777777" w:rsidR="00BE7EC1" w:rsidRPr="00BD05DA" w:rsidRDefault="00BE7EC1" w:rsidP="00BE7EC1">
      <w:pPr>
        <w:jc w:val="both"/>
        <w:rPr>
          <w:rFonts w:asciiTheme="majorHAnsi" w:hAnsiTheme="majorHAnsi" w:cs="Times New Roman"/>
          <w:sz w:val="22"/>
          <w:szCs w:val="22"/>
        </w:rPr>
      </w:pPr>
    </w:p>
    <w:p w14:paraId="6B3B44AA" w14:textId="73E63BC5" w:rsidR="00BE7EC1" w:rsidRPr="00BD05DA" w:rsidRDefault="00BE7EC1" w:rsidP="00BE7EC1">
      <w:pPr>
        <w:ind w:left="1410" w:hanging="1410"/>
        <w:jc w:val="both"/>
        <w:rPr>
          <w:rFonts w:asciiTheme="majorHAnsi" w:hAnsiTheme="majorHAnsi" w:cs="Times New Roman"/>
          <w:b/>
          <w:sz w:val="22"/>
          <w:szCs w:val="22"/>
        </w:rPr>
      </w:pPr>
      <w:r w:rsidRPr="00BD05DA">
        <w:rPr>
          <w:rFonts w:asciiTheme="majorHAnsi" w:hAnsiTheme="majorHAnsi" w:cs="Times New Roman"/>
          <w:b/>
          <w:sz w:val="22"/>
          <w:szCs w:val="22"/>
        </w:rPr>
        <w:t xml:space="preserve">1. </w:t>
      </w:r>
      <w:r w:rsidRPr="00BD05DA">
        <w:rPr>
          <w:rFonts w:asciiTheme="majorHAnsi" w:hAnsiTheme="majorHAnsi" w:cs="Times New Roman"/>
          <w:b/>
          <w:sz w:val="22"/>
          <w:szCs w:val="22"/>
        </w:rPr>
        <w:tab/>
        <w:t>International (Public) Law: Characteristics</w:t>
      </w:r>
      <w:r w:rsidR="00171661">
        <w:rPr>
          <w:rFonts w:asciiTheme="majorHAnsi" w:hAnsiTheme="majorHAnsi" w:cs="Times New Roman"/>
          <w:b/>
          <w:sz w:val="22"/>
          <w:szCs w:val="22"/>
        </w:rPr>
        <w:t xml:space="preserve">, </w:t>
      </w:r>
      <w:r w:rsidR="00171661" w:rsidRPr="00BD05DA">
        <w:rPr>
          <w:rFonts w:asciiTheme="majorHAnsi" w:hAnsiTheme="majorHAnsi" w:cs="Times New Roman"/>
          <w:b/>
          <w:sz w:val="22"/>
          <w:szCs w:val="22"/>
        </w:rPr>
        <w:t>History and Theory</w:t>
      </w:r>
    </w:p>
    <w:p w14:paraId="5BC61622" w14:textId="77777777" w:rsidR="00BE7EC1" w:rsidRPr="00BD05DA" w:rsidRDefault="00BE7EC1" w:rsidP="00BE7EC1">
      <w:pPr>
        <w:ind w:left="900" w:firstLine="540"/>
        <w:jc w:val="both"/>
        <w:rPr>
          <w:rFonts w:asciiTheme="majorHAnsi" w:hAnsiTheme="majorHAnsi" w:cs="Times New Roman"/>
          <w:b/>
          <w:sz w:val="22"/>
          <w:szCs w:val="22"/>
        </w:rPr>
      </w:pPr>
    </w:p>
    <w:p w14:paraId="594BF13D" w14:textId="77777777" w:rsidR="00BE7EC1" w:rsidRPr="00BD05DA" w:rsidRDefault="00BE7EC1" w:rsidP="00BE7EC1">
      <w:pPr>
        <w:ind w:left="900" w:firstLine="540"/>
        <w:jc w:val="both"/>
        <w:rPr>
          <w:rFonts w:asciiTheme="majorHAnsi" w:hAnsiTheme="majorHAnsi" w:cs="Times New Roman"/>
          <w:b/>
          <w:sz w:val="22"/>
          <w:szCs w:val="22"/>
        </w:rPr>
      </w:pPr>
      <w:r w:rsidRPr="00BD05DA">
        <w:rPr>
          <w:rFonts w:asciiTheme="majorHAnsi" w:hAnsiTheme="majorHAnsi" w:cs="Times New Roman"/>
          <w:b/>
          <w:sz w:val="22"/>
          <w:szCs w:val="22"/>
        </w:rPr>
        <w:t xml:space="preserve">Readings: </w:t>
      </w:r>
    </w:p>
    <w:p w14:paraId="517297A9" w14:textId="065BBD4C" w:rsidR="00BE7EC1" w:rsidRPr="00BE7EC1" w:rsidRDefault="00BE7EC1" w:rsidP="00BE7EC1">
      <w:pPr>
        <w:numPr>
          <w:ilvl w:val="0"/>
          <w:numId w:val="6"/>
        </w:numPr>
        <w:jc w:val="both"/>
        <w:rPr>
          <w:rFonts w:asciiTheme="majorHAnsi" w:hAnsiTheme="majorHAnsi" w:cstheme="majorHAnsi"/>
          <w:sz w:val="22"/>
          <w:szCs w:val="22"/>
        </w:rPr>
      </w:pPr>
      <w:r w:rsidRPr="00BD05DA">
        <w:rPr>
          <w:rFonts w:asciiTheme="majorHAnsi" w:hAnsiTheme="majorHAnsi" w:cs="Times New Roman"/>
          <w:sz w:val="22"/>
          <w:szCs w:val="22"/>
        </w:rPr>
        <w:t>Peter Malanczuk , Akehurst’s Modern Introduction to International Law, 7</w:t>
      </w:r>
      <w:r w:rsidRPr="00BD05DA">
        <w:rPr>
          <w:rFonts w:asciiTheme="majorHAnsi" w:hAnsiTheme="majorHAnsi" w:cs="Times New Roman"/>
          <w:sz w:val="22"/>
          <w:szCs w:val="22"/>
          <w:vertAlign w:val="superscript"/>
        </w:rPr>
        <w:t>th</w:t>
      </w:r>
      <w:r w:rsidRPr="00BD05DA">
        <w:rPr>
          <w:rFonts w:asciiTheme="majorHAnsi" w:hAnsiTheme="majorHAnsi" w:cs="Times New Roman"/>
          <w:sz w:val="22"/>
          <w:szCs w:val="22"/>
        </w:rPr>
        <w:t xml:space="preserve"> rev. edition, London, Routledge, 1997, pp. </w:t>
      </w:r>
      <w:r w:rsidRPr="00BE7EC1">
        <w:rPr>
          <w:rFonts w:asciiTheme="majorHAnsi" w:hAnsiTheme="majorHAnsi" w:cstheme="majorHAnsi"/>
          <w:sz w:val="22"/>
          <w:szCs w:val="22"/>
        </w:rPr>
        <w:t>1-</w:t>
      </w:r>
      <w:r w:rsidR="00171661">
        <w:rPr>
          <w:rFonts w:asciiTheme="majorHAnsi" w:hAnsiTheme="majorHAnsi" w:cstheme="majorHAnsi"/>
          <w:sz w:val="22"/>
          <w:szCs w:val="22"/>
        </w:rPr>
        <w:t>34</w:t>
      </w:r>
      <w:r w:rsidRPr="00BE7EC1">
        <w:rPr>
          <w:rFonts w:asciiTheme="majorHAnsi" w:hAnsiTheme="majorHAnsi" w:cstheme="majorHAnsi"/>
          <w:sz w:val="22"/>
          <w:szCs w:val="22"/>
        </w:rPr>
        <w:t>.</w:t>
      </w:r>
    </w:p>
    <w:p w14:paraId="34311AD1" w14:textId="1783723F" w:rsidR="00BE7EC1" w:rsidRPr="00BD05DA" w:rsidRDefault="00BE7EC1" w:rsidP="00BE7EC1">
      <w:pPr>
        <w:numPr>
          <w:ilvl w:val="0"/>
          <w:numId w:val="6"/>
        </w:numPr>
        <w:jc w:val="both"/>
        <w:rPr>
          <w:rFonts w:asciiTheme="majorHAnsi" w:hAnsiTheme="majorHAnsi" w:cs="Times New Roman"/>
          <w:sz w:val="22"/>
          <w:szCs w:val="22"/>
        </w:rPr>
      </w:pPr>
      <w:r w:rsidRPr="00BD05DA">
        <w:rPr>
          <w:rFonts w:asciiTheme="majorHAnsi" w:hAnsiTheme="majorHAnsi" w:cs="Times New Roman"/>
          <w:sz w:val="22"/>
          <w:szCs w:val="22"/>
        </w:rPr>
        <w:t>Malcom N. Shaw, International Law, 4</w:t>
      </w:r>
      <w:r w:rsidRPr="00BD05DA">
        <w:rPr>
          <w:rFonts w:asciiTheme="majorHAnsi" w:hAnsiTheme="majorHAnsi" w:cs="Times New Roman"/>
          <w:sz w:val="22"/>
          <w:szCs w:val="22"/>
          <w:vertAlign w:val="superscript"/>
        </w:rPr>
        <w:t>th</w:t>
      </w:r>
      <w:r w:rsidRPr="00BD05DA">
        <w:rPr>
          <w:rFonts w:asciiTheme="majorHAnsi" w:hAnsiTheme="majorHAnsi" w:cs="Times New Roman"/>
          <w:sz w:val="22"/>
          <w:szCs w:val="22"/>
        </w:rPr>
        <w:t xml:space="preserve"> edition, Cambridge, University Cambridge Press, 1997, pp.1-12. </w:t>
      </w:r>
    </w:p>
    <w:p w14:paraId="5ADE9765" w14:textId="77777777" w:rsidR="00BE7EC1" w:rsidRPr="00BD05DA" w:rsidRDefault="00BE7EC1" w:rsidP="00BE7EC1">
      <w:pPr>
        <w:numPr>
          <w:ilvl w:val="0"/>
          <w:numId w:val="6"/>
        </w:numPr>
        <w:jc w:val="both"/>
        <w:rPr>
          <w:rFonts w:asciiTheme="majorHAnsi" w:hAnsiTheme="majorHAnsi" w:cs="Times New Roman"/>
          <w:sz w:val="22"/>
          <w:szCs w:val="22"/>
        </w:rPr>
      </w:pPr>
      <w:r w:rsidRPr="00BD05DA">
        <w:rPr>
          <w:rFonts w:asciiTheme="majorHAnsi" w:hAnsiTheme="majorHAnsi" w:cs="Times New Roman"/>
          <w:sz w:val="22"/>
          <w:szCs w:val="22"/>
        </w:rPr>
        <w:t>Additional materials</w:t>
      </w:r>
    </w:p>
    <w:p w14:paraId="22F64D26" w14:textId="58DB4127" w:rsidR="00BE7EC1" w:rsidRPr="00BD05DA" w:rsidRDefault="00BE7EC1" w:rsidP="00171661">
      <w:pPr>
        <w:jc w:val="both"/>
        <w:rPr>
          <w:rFonts w:asciiTheme="majorHAnsi" w:hAnsiTheme="majorHAnsi" w:cs="Times New Roman"/>
          <w:sz w:val="22"/>
          <w:szCs w:val="22"/>
        </w:rPr>
      </w:pPr>
      <w:r w:rsidRPr="00BD05DA">
        <w:rPr>
          <w:rFonts w:asciiTheme="majorHAnsi" w:hAnsiTheme="majorHAnsi" w:cs="Times New Roman"/>
          <w:sz w:val="22"/>
          <w:szCs w:val="22"/>
        </w:rPr>
        <w:t xml:space="preserve"> </w:t>
      </w:r>
    </w:p>
    <w:p w14:paraId="5DFA804C" w14:textId="77777777" w:rsidR="00BE7EC1" w:rsidRPr="00BD05DA" w:rsidRDefault="00BE7EC1" w:rsidP="00BE7EC1">
      <w:pPr>
        <w:jc w:val="both"/>
        <w:rPr>
          <w:rFonts w:asciiTheme="majorHAnsi" w:hAnsiTheme="majorHAnsi" w:cs="Times New Roman"/>
          <w:sz w:val="22"/>
          <w:szCs w:val="22"/>
        </w:rPr>
      </w:pPr>
    </w:p>
    <w:p w14:paraId="6E18C71D" w14:textId="5CC52A99" w:rsidR="00BE7EC1" w:rsidRPr="00BD05DA" w:rsidRDefault="00171661" w:rsidP="00BE7EC1">
      <w:pPr>
        <w:ind w:left="1410" w:hanging="1410"/>
        <w:jc w:val="both"/>
        <w:rPr>
          <w:rFonts w:asciiTheme="majorHAnsi" w:hAnsiTheme="majorHAnsi" w:cs="Times New Roman"/>
          <w:b/>
          <w:sz w:val="22"/>
          <w:szCs w:val="22"/>
        </w:rPr>
      </w:pPr>
      <w:r>
        <w:rPr>
          <w:rFonts w:asciiTheme="majorHAnsi" w:hAnsiTheme="majorHAnsi" w:cs="Times New Roman"/>
          <w:b/>
          <w:sz w:val="22"/>
          <w:szCs w:val="22"/>
        </w:rPr>
        <w:t>2</w:t>
      </w:r>
      <w:r w:rsidR="00BE7EC1" w:rsidRPr="00BD05DA">
        <w:rPr>
          <w:rFonts w:asciiTheme="majorHAnsi" w:hAnsiTheme="majorHAnsi" w:cs="Times New Roman"/>
          <w:b/>
          <w:sz w:val="22"/>
          <w:szCs w:val="22"/>
        </w:rPr>
        <w:t>.</w:t>
      </w:r>
      <w:r w:rsidR="00BE7EC1" w:rsidRPr="00BD05DA">
        <w:rPr>
          <w:rFonts w:asciiTheme="majorHAnsi" w:hAnsiTheme="majorHAnsi" w:cs="Times New Roman"/>
          <w:b/>
          <w:sz w:val="22"/>
          <w:szCs w:val="22"/>
        </w:rPr>
        <w:tab/>
        <w:t xml:space="preserve">Sources </w:t>
      </w:r>
    </w:p>
    <w:p w14:paraId="479B85C4" w14:textId="77777777" w:rsidR="00BE7EC1" w:rsidRPr="00BD05DA" w:rsidRDefault="00BE7EC1" w:rsidP="00BE7EC1">
      <w:pPr>
        <w:ind w:left="1440" w:hanging="1440"/>
        <w:jc w:val="both"/>
        <w:rPr>
          <w:rFonts w:asciiTheme="majorHAnsi" w:hAnsiTheme="majorHAnsi" w:cs="Times New Roman"/>
          <w:b/>
          <w:sz w:val="22"/>
          <w:szCs w:val="22"/>
          <w:u w:val="single"/>
        </w:rPr>
      </w:pPr>
    </w:p>
    <w:p w14:paraId="34678F23" w14:textId="77777777" w:rsidR="00BE7EC1" w:rsidRPr="00BD05DA" w:rsidRDefault="00BE7EC1" w:rsidP="00BE7EC1">
      <w:pPr>
        <w:jc w:val="both"/>
        <w:rPr>
          <w:rFonts w:asciiTheme="majorHAnsi" w:hAnsiTheme="majorHAnsi" w:cs="Times New Roman"/>
          <w:b/>
          <w:sz w:val="22"/>
          <w:szCs w:val="22"/>
        </w:rPr>
      </w:pPr>
      <w:r w:rsidRPr="00BD05DA">
        <w:rPr>
          <w:rFonts w:asciiTheme="majorHAnsi" w:hAnsiTheme="majorHAnsi" w:cs="Times New Roman"/>
          <w:sz w:val="22"/>
          <w:szCs w:val="22"/>
        </w:rPr>
        <w:tab/>
      </w:r>
      <w:r w:rsidRPr="00BD05DA">
        <w:rPr>
          <w:rFonts w:asciiTheme="majorHAnsi" w:hAnsiTheme="majorHAnsi" w:cs="Times New Roman"/>
          <w:sz w:val="22"/>
          <w:szCs w:val="22"/>
        </w:rPr>
        <w:tab/>
      </w:r>
      <w:r w:rsidRPr="00BD05DA">
        <w:rPr>
          <w:rFonts w:asciiTheme="majorHAnsi" w:hAnsiTheme="majorHAnsi" w:cs="Times New Roman"/>
          <w:b/>
          <w:sz w:val="22"/>
          <w:szCs w:val="22"/>
        </w:rPr>
        <w:t>Readings:</w:t>
      </w:r>
    </w:p>
    <w:p w14:paraId="03EB10E1" w14:textId="7F8A66E0" w:rsidR="00BE7EC1" w:rsidRPr="00BD05DA" w:rsidRDefault="00BE7EC1" w:rsidP="00BE7EC1">
      <w:pPr>
        <w:numPr>
          <w:ilvl w:val="0"/>
          <w:numId w:val="4"/>
        </w:numPr>
        <w:jc w:val="both"/>
        <w:rPr>
          <w:rFonts w:asciiTheme="majorHAnsi" w:hAnsiTheme="majorHAnsi" w:cs="Times New Roman"/>
          <w:sz w:val="22"/>
          <w:szCs w:val="22"/>
        </w:rPr>
      </w:pPr>
      <w:r w:rsidRPr="00BD05DA">
        <w:rPr>
          <w:rFonts w:asciiTheme="majorHAnsi" w:hAnsiTheme="majorHAnsi" w:cs="Times New Roman"/>
          <w:sz w:val="22"/>
          <w:szCs w:val="22"/>
        </w:rPr>
        <w:t>Peter Malanczuk , Akehurst’s Modern Introduction to International Law, 7</w:t>
      </w:r>
      <w:r w:rsidRPr="00BD05DA">
        <w:rPr>
          <w:rFonts w:asciiTheme="majorHAnsi" w:hAnsiTheme="majorHAnsi" w:cs="Times New Roman"/>
          <w:sz w:val="22"/>
          <w:szCs w:val="22"/>
          <w:vertAlign w:val="superscript"/>
        </w:rPr>
        <w:t>th</w:t>
      </w:r>
      <w:r w:rsidRPr="00BD05DA">
        <w:rPr>
          <w:rFonts w:asciiTheme="majorHAnsi" w:hAnsiTheme="majorHAnsi" w:cs="Times New Roman"/>
          <w:sz w:val="22"/>
          <w:szCs w:val="22"/>
        </w:rPr>
        <w:t xml:space="preserve"> rev. edition, London, Routledge, 1997, pp.</w:t>
      </w:r>
      <w:r w:rsidRPr="00BE7EC1">
        <w:rPr>
          <w:rFonts w:ascii="Arial" w:hAnsi="Arial" w:cs="Times New Roman"/>
          <w:sz w:val="28"/>
          <w:szCs w:val="28"/>
        </w:rPr>
        <w:t xml:space="preserve"> </w:t>
      </w:r>
      <w:r w:rsidRPr="00BE7EC1">
        <w:rPr>
          <w:rFonts w:asciiTheme="majorHAnsi" w:hAnsiTheme="majorHAnsi" w:cstheme="majorHAnsi"/>
          <w:sz w:val="22"/>
          <w:szCs w:val="22"/>
        </w:rPr>
        <w:t>35-60</w:t>
      </w:r>
      <w:r w:rsidRPr="00BD05DA">
        <w:rPr>
          <w:rFonts w:asciiTheme="majorHAnsi" w:hAnsiTheme="majorHAnsi" w:cs="Times New Roman"/>
          <w:sz w:val="22"/>
          <w:szCs w:val="22"/>
        </w:rPr>
        <w:t xml:space="preserve">. </w:t>
      </w:r>
    </w:p>
    <w:p w14:paraId="6B61D39A" w14:textId="75EAABBD" w:rsidR="00BE7EC1" w:rsidRDefault="00BE7EC1" w:rsidP="00BE7EC1">
      <w:pPr>
        <w:numPr>
          <w:ilvl w:val="0"/>
          <w:numId w:val="4"/>
        </w:numPr>
        <w:jc w:val="both"/>
        <w:rPr>
          <w:rFonts w:asciiTheme="majorHAnsi" w:hAnsiTheme="majorHAnsi" w:cs="Times New Roman"/>
          <w:sz w:val="22"/>
          <w:szCs w:val="22"/>
        </w:rPr>
      </w:pPr>
      <w:r w:rsidRPr="00BD05DA">
        <w:rPr>
          <w:rFonts w:asciiTheme="majorHAnsi" w:hAnsiTheme="majorHAnsi" w:cs="Times New Roman"/>
          <w:sz w:val="22"/>
          <w:szCs w:val="22"/>
        </w:rPr>
        <w:t>Additional materials.</w:t>
      </w:r>
    </w:p>
    <w:p w14:paraId="7C8909DB" w14:textId="77777777" w:rsidR="00BE7EC1" w:rsidRPr="00BD05DA" w:rsidRDefault="00BE7EC1" w:rsidP="00BE7EC1">
      <w:pPr>
        <w:jc w:val="both"/>
        <w:rPr>
          <w:rFonts w:asciiTheme="majorHAnsi" w:hAnsiTheme="majorHAnsi" w:cs="Times New Roman"/>
          <w:sz w:val="22"/>
          <w:szCs w:val="22"/>
        </w:rPr>
      </w:pPr>
    </w:p>
    <w:p w14:paraId="22FFA3C6" w14:textId="77777777" w:rsidR="00BE7EC1" w:rsidRPr="00BD05DA" w:rsidRDefault="00BE7EC1" w:rsidP="00BE7EC1">
      <w:pPr>
        <w:jc w:val="both"/>
        <w:rPr>
          <w:rFonts w:asciiTheme="majorHAnsi" w:hAnsiTheme="majorHAnsi" w:cs="Times New Roman"/>
          <w:b/>
          <w:sz w:val="22"/>
          <w:szCs w:val="22"/>
          <w:u w:val="single"/>
        </w:rPr>
      </w:pPr>
    </w:p>
    <w:p w14:paraId="17555DB2" w14:textId="07DD1337" w:rsidR="00BE7EC1" w:rsidRPr="00BD05DA" w:rsidRDefault="00171661" w:rsidP="00BE7EC1">
      <w:pPr>
        <w:ind w:left="1440" w:hanging="1440"/>
        <w:jc w:val="both"/>
        <w:rPr>
          <w:rFonts w:asciiTheme="majorHAnsi" w:hAnsiTheme="majorHAnsi" w:cs="Times New Roman"/>
          <w:b/>
          <w:sz w:val="22"/>
          <w:szCs w:val="22"/>
        </w:rPr>
      </w:pPr>
      <w:r>
        <w:rPr>
          <w:rFonts w:asciiTheme="majorHAnsi" w:hAnsiTheme="majorHAnsi" w:cs="Times New Roman"/>
          <w:b/>
          <w:sz w:val="22"/>
          <w:szCs w:val="22"/>
        </w:rPr>
        <w:t>3</w:t>
      </w:r>
      <w:r w:rsidR="00BE7EC1" w:rsidRPr="00BD05DA">
        <w:rPr>
          <w:rFonts w:asciiTheme="majorHAnsi" w:hAnsiTheme="majorHAnsi" w:cs="Times New Roman"/>
          <w:b/>
          <w:sz w:val="22"/>
          <w:szCs w:val="22"/>
        </w:rPr>
        <w:t>.</w:t>
      </w:r>
      <w:r w:rsidR="00BE7EC1" w:rsidRPr="00BD05DA">
        <w:rPr>
          <w:rFonts w:asciiTheme="majorHAnsi" w:hAnsiTheme="majorHAnsi" w:cs="Times New Roman"/>
          <w:sz w:val="22"/>
          <w:szCs w:val="22"/>
        </w:rPr>
        <w:tab/>
      </w:r>
      <w:r w:rsidR="00BE7EC1" w:rsidRPr="00BD05DA">
        <w:rPr>
          <w:rFonts w:asciiTheme="majorHAnsi" w:hAnsiTheme="majorHAnsi" w:cs="Times New Roman"/>
          <w:b/>
          <w:sz w:val="22"/>
          <w:szCs w:val="22"/>
        </w:rPr>
        <w:t>Treaties (Law of Treaties)</w:t>
      </w:r>
    </w:p>
    <w:p w14:paraId="083BB711" w14:textId="77777777" w:rsidR="00BE7EC1" w:rsidRDefault="00BE7EC1" w:rsidP="00BE7EC1">
      <w:pPr>
        <w:jc w:val="both"/>
        <w:rPr>
          <w:rFonts w:asciiTheme="majorHAnsi" w:hAnsiTheme="majorHAnsi" w:cs="Times New Roman"/>
          <w:sz w:val="22"/>
          <w:szCs w:val="22"/>
        </w:rPr>
      </w:pPr>
      <w:r w:rsidRPr="00BD05DA">
        <w:rPr>
          <w:rFonts w:asciiTheme="majorHAnsi" w:hAnsiTheme="majorHAnsi" w:cs="Times New Roman"/>
          <w:sz w:val="22"/>
          <w:szCs w:val="22"/>
        </w:rPr>
        <w:tab/>
      </w:r>
      <w:r w:rsidRPr="00BD05DA">
        <w:rPr>
          <w:rFonts w:asciiTheme="majorHAnsi" w:hAnsiTheme="majorHAnsi" w:cs="Times New Roman"/>
          <w:sz w:val="22"/>
          <w:szCs w:val="22"/>
        </w:rPr>
        <w:tab/>
      </w:r>
    </w:p>
    <w:p w14:paraId="40F83DF8" w14:textId="002E388A" w:rsidR="00BE7EC1" w:rsidRPr="00BD05DA" w:rsidRDefault="00BE7EC1" w:rsidP="00BE7EC1">
      <w:pPr>
        <w:ind w:left="720" w:firstLine="720"/>
        <w:jc w:val="both"/>
        <w:rPr>
          <w:rFonts w:asciiTheme="majorHAnsi" w:hAnsiTheme="majorHAnsi" w:cs="Times New Roman"/>
          <w:b/>
          <w:sz w:val="22"/>
          <w:szCs w:val="22"/>
        </w:rPr>
      </w:pPr>
      <w:r w:rsidRPr="00BD05DA">
        <w:rPr>
          <w:rFonts w:asciiTheme="majorHAnsi" w:hAnsiTheme="majorHAnsi" w:cs="Times New Roman"/>
          <w:b/>
          <w:sz w:val="22"/>
          <w:szCs w:val="22"/>
        </w:rPr>
        <w:t>Readings:</w:t>
      </w:r>
    </w:p>
    <w:p w14:paraId="0E6E37CD" w14:textId="7FC2B8F3" w:rsidR="00BE7EC1" w:rsidRPr="00DC6027" w:rsidRDefault="00BE7EC1" w:rsidP="00DC6027">
      <w:pPr>
        <w:pStyle w:val="ListParagraph"/>
        <w:numPr>
          <w:ilvl w:val="0"/>
          <w:numId w:val="20"/>
        </w:numPr>
        <w:jc w:val="both"/>
        <w:rPr>
          <w:rFonts w:asciiTheme="majorHAnsi" w:hAnsiTheme="majorHAnsi" w:cs="Times New Roman"/>
          <w:sz w:val="22"/>
          <w:szCs w:val="22"/>
        </w:rPr>
      </w:pPr>
      <w:r w:rsidRPr="00DC6027">
        <w:rPr>
          <w:rFonts w:asciiTheme="majorHAnsi" w:hAnsiTheme="majorHAnsi" w:cs="Times New Roman"/>
          <w:sz w:val="22"/>
          <w:szCs w:val="22"/>
        </w:rPr>
        <w:t>Peter Malanczuk, Akehurst’s Modern Introduction to International    Law,7</w:t>
      </w:r>
      <w:r w:rsidRPr="00DC6027">
        <w:rPr>
          <w:rFonts w:asciiTheme="majorHAnsi" w:hAnsiTheme="majorHAnsi" w:cs="Times New Roman"/>
          <w:sz w:val="22"/>
          <w:szCs w:val="22"/>
          <w:vertAlign w:val="superscript"/>
        </w:rPr>
        <w:t>th</w:t>
      </w:r>
      <w:r w:rsidRPr="00DC6027">
        <w:rPr>
          <w:rFonts w:asciiTheme="majorHAnsi" w:hAnsiTheme="majorHAnsi" w:cs="Times New Roman"/>
          <w:sz w:val="22"/>
          <w:szCs w:val="22"/>
        </w:rPr>
        <w:t>rev. edition, London, Routledge, 1997, pp.</w:t>
      </w:r>
      <w:r w:rsidRPr="00DC6027">
        <w:rPr>
          <w:rFonts w:ascii="Arial" w:hAnsi="Arial" w:cs="Times New Roman"/>
          <w:sz w:val="28"/>
          <w:szCs w:val="28"/>
        </w:rPr>
        <w:t xml:space="preserve"> </w:t>
      </w:r>
      <w:r w:rsidRPr="00DC6027">
        <w:rPr>
          <w:rFonts w:asciiTheme="majorHAnsi" w:hAnsiTheme="majorHAnsi" w:cstheme="majorHAnsi"/>
          <w:sz w:val="22"/>
          <w:szCs w:val="22"/>
        </w:rPr>
        <w:t>130-146</w:t>
      </w:r>
      <w:r w:rsidRPr="00DC6027">
        <w:rPr>
          <w:rFonts w:asciiTheme="majorHAnsi" w:hAnsiTheme="majorHAnsi" w:cs="Times New Roman"/>
          <w:sz w:val="22"/>
          <w:szCs w:val="22"/>
        </w:rPr>
        <w:t xml:space="preserve">. </w:t>
      </w:r>
    </w:p>
    <w:p w14:paraId="19C04278" w14:textId="7F0BE0A8" w:rsidR="00DC6027" w:rsidRPr="00DC6027" w:rsidRDefault="00DC6027" w:rsidP="00DC6027">
      <w:pPr>
        <w:pStyle w:val="ListParagraph"/>
        <w:numPr>
          <w:ilvl w:val="0"/>
          <w:numId w:val="20"/>
        </w:numPr>
        <w:jc w:val="both"/>
        <w:rPr>
          <w:rFonts w:asciiTheme="majorHAnsi" w:hAnsiTheme="majorHAnsi" w:cs="Times New Roman"/>
          <w:sz w:val="22"/>
          <w:szCs w:val="22"/>
        </w:rPr>
      </w:pPr>
      <w:r>
        <w:rPr>
          <w:rFonts w:asciiTheme="majorHAnsi" w:hAnsiTheme="majorHAnsi" w:cs="Times New Roman"/>
          <w:sz w:val="22"/>
          <w:szCs w:val="22"/>
        </w:rPr>
        <w:t>Additional materials.</w:t>
      </w:r>
    </w:p>
    <w:p w14:paraId="28B541AD" w14:textId="4736D3CF" w:rsidR="00BE7EC1" w:rsidRDefault="00BE7EC1" w:rsidP="00BE7EC1">
      <w:pPr>
        <w:jc w:val="both"/>
        <w:rPr>
          <w:rFonts w:asciiTheme="majorHAnsi" w:hAnsiTheme="majorHAnsi" w:cs="Arial"/>
          <w:b/>
          <w:sz w:val="22"/>
          <w:szCs w:val="22"/>
          <w:u w:val="single"/>
        </w:rPr>
      </w:pPr>
    </w:p>
    <w:p w14:paraId="1D689A32" w14:textId="77777777" w:rsidR="00171661" w:rsidRPr="00BD05DA" w:rsidRDefault="00171661" w:rsidP="00BE7EC1">
      <w:pPr>
        <w:jc w:val="both"/>
        <w:rPr>
          <w:rFonts w:asciiTheme="majorHAnsi" w:hAnsiTheme="majorHAnsi" w:cs="Arial"/>
          <w:b/>
          <w:sz w:val="22"/>
          <w:szCs w:val="22"/>
          <w:u w:val="single"/>
        </w:rPr>
      </w:pPr>
    </w:p>
    <w:p w14:paraId="67F028C5" w14:textId="77777777" w:rsidR="00171661" w:rsidRDefault="00171661" w:rsidP="00BE7EC1">
      <w:pPr>
        <w:ind w:left="1410" w:hanging="1410"/>
        <w:jc w:val="both"/>
        <w:rPr>
          <w:rFonts w:asciiTheme="majorHAnsi" w:hAnsiTheme="majorHAnsi" w:cs="Arial"/>
          <w:b/>
          <w:sz w:val="22"/>
          <w:szCs w:val="22"/>
        </w:rPr>
      </w:pPr>
    </w:p>
    <w:p w14:paraId="4CA541AB" w14:textId="11CFB219" w:rsidR="00BE7EC1" w:rsidRPr="00BD05DA" w:rsidRDefault="00171661" w:rsidP="00BE7EC1">
      <w:pPr>
        <w:ind w:left="1410" w:hanging="1410"/>
        <w:jc w:val="both"/>
        <w:rPr>
          <w:rFonts w:asciiTheme="majorHAnsi" w:hAnsiTheme="majorHAnsi" w:cs="Arial"/>
          <w:b/>
          <w:bCs/>
          <w:iCs/>
          <w:sz w:val="22"/>
          <w:szCs w:val="22"/>
        </w:rPr>
      </w:pPr>
      <w:r>
        <w:rPr>
          <w:rFonts w:asciiTheme="majorHAnsi" w:hAnsiTheme="majorHAnsi" w:cs="Arial"/>
          <w:b/>
          <w:sz w:val="22"/>
          <w:szCs w:val="22"/>
        </w:rPr>
        <w:lastRenderedPageBreak/>
        <w:t>4</w:t>
      </w:r>
      <w:r w:rsidR="00BE7EC1" w:rsidRPr="00BD05DA">
        <w:rPr>
          <w:rFonts w:asciiTheme="majorHAnsi" w:hAnsiTheme="majorHAnsi" w:cs="Arial"/>
          <w:b/>
          <w:sz w:val="22"/>
          <w:szCs w:val="22"/>
        </w:rPr>
        <w:t>.</w:t>
      </w:r>
      <w:r w:rsidR="00BE7EC1" w:rsidRPr="00BD05DA">
        <w:rPr>
          <w:rFonts w:asciiTheme="majorHAnsi" w:hAnsiTheme="majorHAnsi" w:cs="Arial"/>
          <w:b/>
          <w:sz w:val="22"/>
          <w:szCs w:val="22"/>
        </w:rPr>
        <w:tab/>
      </w:r>
      <w:r w:rsidR="00BE7EC1" w:rsidRPr="00BD05DA">
        <w:rPr>
          <w:rFonts w:asciiTheme="majorHAnsi" w:hAnsiTheme="majorHAnsi" w:cs="Times New Roman"/>
          <w:b/>
          <w:sz w:val="22"/>
          <w:szCs w:val="22"/>
        </w:rPr>
        <w:t>International law and municipal law (relation</w:t>
      </w:r>
      <w:r w:rsidR="00BE7EC1">
        <w:rPr>
          <w:rFonts w:asciiTheme="majorHAnsi" w:hAnsiTheme="majorHAnsi" w:cs="Times New Roman"/>
          <w:b/>
          <w:sz w:val="22"/>
          <w:szCs w:val="22"/>
        </w:rPr>
        <w:t>)</w:t>
      </w:r>
      <w:r w:rsidR="00BE7EC1" w:rsidRPr="00BD05DA">
        <w:rPr>
          <w:rFonts w:asciiTheme="majorHAnsi" w:hAnsiTheme="majorHAnsi" w:cs="Arial"/>
          <w:b/>
          <w:sz w:val="22"/>
          <w:szCs w:val="22"/>
        </w:rPr>
        <w:t xml:space="preserve"> </w:t>
      </w:r>
    </w:p>
    <w:p w14:paraId="7AD52352" w14:textId="77777777" w:rsidR="00BE7EC1" w:rsidRDefault="00BE7EC1" w:rsidP="00BE7EC1">
      <w:pPr>
        <w:ind w:left="696" w:firstLine="720"/>
        <w:jc w:val="both"/>
        <w:rPr>
          <w:rFonts w:asciiTheme="majorHAnsi" w:hAnsiTheme="majorHAnsi" w:cs="Arial"/>
          <w:b/>
          <w:sz w:val="22"/>
          <w:szCs w:val="22"/>
        </w:rPr>
      </w:pPr>
    </w:p>
    <w:p w14:paraId="5DB8F7B3" w14:textId="77777777" w:rsidR="00BE7EC1" w:rsidRPr="00BD05DA" w:rsidRDefault="00BE7EC1" w:rsidP="00BE7EC1">
      <w:pPr>
        <w:ind w:left="696" w:firstLine="720"/>
        <w:jc w:val="both"/>
        <w:rPr>
          <w:rFonts w:asciiTheme="majorHAnsi" w:hAnsiTheme="majorHAnsi" w:cs="Arial"/>
          <w:b/>
          <w:iCs/>
          <w:sz w:val="22"/>
          <w:szCs w:val="22"/>
        </w:rPr>
      </w:pPr>
      <w:r w:rsidRPr="00BD05DA">
        <w:rPr>
          <w:rFonts w:asciiTheme="majorHAnsi" w:hAnsiTheme="majorHAnsi" w:cs="Arial"/>
          <w:b/>
          <w:iCs/>
          <w:sz w:val="22"/>
          <w:szCs w:val="22"/>
        </w:rPr>
        <w:t>Readings:</w:t>
      </w:r>
    </w:p>
    <w:p w14:paraId="1C03720F" w14:textId="6F8DDEF3" w:rsidR="00BE7EC1" w:rsidRPr="00BE7EC1" w:rsidRDefault="00BE7EC1" w:rsidP="00BE7EC1">
      <w:pPr>
        <w:pStyle w:val="ListParagraph"/>
        <w:numPr>
          <w:ilvl w:val="0"/>
          <w:numId w:val="12"/>
        </w:numPr>
        <w:jc w:val="both"/>
        <w:rPr>
          <w:rFonts w:asciiTheme="majorHAnsi" w:hAnsiTheme="majorHAnsi" w:cstheme="majorHAnsi"/>
          <w:iCs/>
          <w:sz w:val="22"/>
          <w:szCs w:val="22"/>
        </w:rPr>
      </w:pPr>
      <w:r w:rsidRPr="00460317">
        <w:rPr>
          <w:rFonts w:asciiTheme="majorHAnsi" w:hAnsiTheme="majorHAnsi" w:cs="Arial"/>
          <w:iCs/>
          <w:sz w:val="22"/>
          <w:szCs w:val="22"/>
        </w:rPr>
        <w:t>Peter Malanczuk , Akehurst’s Modern Introduction to International              Law, 7</w:t>
      </w:r>
      <w:r w:rsidRPr="00460317">
        <w:rPr>
          <w:rFonts w:asciiTheme="majorHAnsi" w:hAnsiTheme="majorHAnsi" w:cs="Arial"/>
          <w:iCs/>
          <w:sz w:val="22"/>
          <w:szCs w:val="22"/>
          <w:vertAlign w:val="superscript"/>
        </w:rPr>
        <w:t>th</w:t>
      </w:r>
      <w:r w:rsidRPr="00460317">
        <w:rPr>
          <w:rFonts w:asciiTheme="majorHAnsi" w:hAnsiTheme="majorHAnsi" w:cs="Arial"/>
          <w:iCs/>
          <w:sz w:val="22"/>
          <w:szCs w:val="22"/>
        </w:rPr>
        <w:t xml:space="preserve"> rev. edition, London, Routledge, 1997, pp</w:t>
      </w:r>
      <w:r>
        <w:rPr>
          <w:rFonts w:asciiTheme="majorHAnsi" w:hAnsiTheme="majorHAnsi" w:cs="Arial"/>
          <w:iCs/>
          <w:sz w:val="22"/>
          <w:szCs w:val="22"/>
        </w:rPr>
        <w:t xml:space="preserve">. </w:t>
      </w:r>
      <w:r w:rsidRPr="00BE7EC1">
        <w:rPr>
          <w:rFonts w:asciiTheme="majorHAnsi" w:hAnsiTheme="majorHAnsi" w:cstheme="majorHAnsi"/>
          <w:sz w:val="22"/>
          <w:szCs w:val="22"/>
        </w:rPr>
        <w:t>63-74.</w:t>
      </w:r>
    </w:p>
    <w:p w14:paraId="1A5470D6" w14:textId="051D922C" w:rsidR="00BE7EC1" w:rsidRPr="00BE7EC1" w:rsidRDefault="00BE7EC1" w:rsidP="00BE7EC1">
      <w:pPr>
        <w:numPr>
          <w:ilvl w:val="0"/>
          <w:numId w:val="12"/>
        </w:numPr>
        <w:jc w:val="both"/>
        <w:rPr>
          <w:rFonts w:asciiTheme="majorHAnsi" w:hAnsiTheme="majorHAnsi" w:cstheme="majorHAnsi"/>
          <w:sz w:val="22"/>
          <w:szCs w:val="22"/>
        </w:rPr>
      </w:pPr>
      <w:r>
        <w:rPr>
          <w:rFonts w:asciiTheme="majorHAnsi" w:hAnsiTheme="majorHAnsi" w:cstheme="majorHAnsi"/>
          <w:sz w:val="22"/>
          <w:szCs w:val="22"/>
        </w:rPr>
        <w:t xml:space="preserve">Malcolm </w:t>
      </w:r>
      <w:r w:rsidRPr="00BE7EC1">
        <w:rPr>
          <w:rFonts w:asciiTheme="majorHAnsi" w:hAnsiTheme="majorHAnsi" w:cstheme="majorHAnsi"/>
          <w:sz w:val="22"/>
          <w:szCs w:val="22"/>
        </w:rPr>
        <w:t>N. Shaw, International Law, 4</w:t>
      </w:r>
      <w:r w:rsidRPr="00BE7EC1">
        <w:rPr>
          <w:rFonts w:asciiTheme="majorHAnsi" w:hAnsiTheme="majorHAnsi" w:cstheme="majorHAnsi"/>
          <w:sz w:val="22"/>
          <w:szCs w:val="22"/>
          <w:vertAlign w:val="superscript"/>
        </w:rPr>
        <w:t>th</w:t>
      </w:r>
      <w:r w:rsidRPr="00BE7EC1">
        <w:rPr>
          <w:rFonts w:asciiTheme="majorHAnsi" w:hAnsiTheme="majorHAnsi" w:cstheme="majorHAnsi"/>
          <w:sz w:val="22"/>
          <w:szCs w:val="22"/>
        </w:rPr>
        <w:t xml:space="preserve"> edition, Cambridge, University Cambridge Press, 1997, pp. 97-136.</w:t>
      </w:r>
    </w:p>
    <w:p w14:paraId="4B3B6FBB" w14:textId="77777777" w:rsidR="00BE7EC1" w:rsidRPr="00BE7EC1" w:rsidRDefault="00BE7EC1" w:rsidP="00BE7EC1">
      <w:pPr>
        <w:pStyle w:val="ListParagraph"/>
        <w:numPr>
          <w:ilvl w:val="0"/>
          <w:numId w:val="12"/>
        </w:numPr>
        <w:jc w:val="both"/>
        <w:rPr>
          <w:rFonts w:asciiTheme="majorHAnsi" w:hAnsiTheme="majorHAnsi" w:cstheme="majorHAnsi"/>
          <w:iCs/>
          <w:sz w:val="22"/>
          <w:szCs w:val="22"/>
        </w:rPr>
      </w:pPr>
      <w:r w:rsidRPr="00BE7EC1">
        <w:rPr>
          <w:rFonts w:asciiTheme="majorHAnsi" w:hAnsiTheme="majorHAnsi" w:cs="Times New Roman"/>
          <w:sz w:val="22"/>
          <w:szCs w:val="22"/>
        </w:rPr>
        <w:t>Additional materials.</w:t>
      </w:r>
    </w:p>
    <w:p w14:paraId="423A414F" w14:textId="7B5DF056" w:rsidR="00BE7EC1" w:rsidRDefault="00BE7EC1" w:rsidP="00BE7EC1">
      <w:pPr>
        <w:ind w:left="1416" w:hanging="1410"/>
        <w:jc w:val="both"/>
        <w:rPr>
          <w:rFonts w:asciiTheme="majorHAnsi" w:hAnsiTheme="majorHAnsi" w:cs="Arial"/>
          <w:b/>
          <w:sz w:val="22"/>
          <w:szCs w:val="22"/>
        </w:rPr>
      </w:pPr>
    </w:p>
    <w:p w14:paraId="5DDA111F" w14:textId="77777777" w:rsidR="00171661" w:rsidRPr="00BD05DA" w:rsidRDefault="00171661" w:rsidP="00BE7EC1">
      <w:pPr>
        <w:ind w:left="1416" w:hanging="1410"/>
        <w:jc w:val="both"/>
        <w:rPr>
          <w:rFonts w:asciiTheme="majorHAnsi" w:hAnsiTheme="majorHAnsi" w:cs="Arial"/>
          <w:b/>
          <w:sz w:val="22"/>
          <w:szCs w:val="22"/>
        </w:rPr>
      </w:pPr>
    </w:p>
    <w:p w14:paraId="4FE84E83" w14:textId="172E760E" w:rsidR="00BE7EC1" w:rsidRPr="00BD05DA" w:rsidRDefault="00171661" w:rsidP="00BE7EC1">
      <w:pPr>
        <w:jc w:val="both"/>
        <w:rPr>
          <w:rFonts w:asciiTheme="majorHAnsi" w:hAnsiTheme="majorHAnsi" w:cs="Arial"/>
          <w:b/>
          <w:sz w:val="22"/>
          <w:szCs w:val="22"/>
        </w:rPr>
      </w:pPr>
      <w:r>
        <w:rPr>
          <w:rFonts w:asciiTheme="majorHAnsi" w:hAnsiTheme="majorHAnsi" w:cs="Arial"/>
          <w:b/>
          <w:sz w:val="22"/>
          <w:szCs w:val="22"/>
        </w:rPr>
        <w:t>5</w:t>
      </w:r>
      <w:r w:rsidR="00BE7EC1" w:rsidRPr="00BD05DA">
        <w:rPr>
          <w:rFonts w:asciiTheme="majorHAnsi" w:hAnsiTheme="majorHAnsi" w:cs="Arial"/>
          <w:b/>
          <w:sz w:val="22"/>
          <w:szCs w:val="22"/>
        </w:rPr>
        <w:t>.</w:t>
      </w:r>
      <w:r w:rsidR="00BE7EC1" w:rsidRPr="00BD05DA">
        <w:rPr>
          <w:rFonts w:asciiTheme="majorHAnsi" w:hAnsiTheme="majorHAnsi" w:cs="Arial"/>
          <w:b/>
          <w:sz w:val="22"/>
          <w:szCs w:val="22"/>
        </w:rPr>
        <w:tab/>
      </w:r>
      <w:r w:rsidR="00BE7EC1" w:rsidRPr="00BD05DA">
        <w:rPr>
          <w:rFonts w:asciiTheme="majorHAnsi" w:hAnsiTheme="majorHAnsi" w:cs="Arial"/>
          <w:b/>
          <w:sz w:val="22"/>
          <w:szCs w:val="22"/>
        </w:rPr>
        <w:tab/>
      </w:r>
      <w:r w:rsidR="00093ACA" w:rsidRPr="00BD05DA">
        <w:rPr>
          <w:rFonts w:asciiTheme="majorHAnsi" w:hAnsiTheme="majorHAnsi" w:cs="Times New Roman"/>
          <w:b/>
          <w:sz w:val="22"/>
          <w:szCs w:val="22"/>
        </w:rPr>
        <w:t xml:space="preserve">Subjects of international law </w:t>
      </w:r>
    </w:p>
    <w:p w14:paraId="1E18D720" w14:textId="77777777" w:rsidR="00BE7EC1" w:rsidRDefault="00BE7EC1" w:rsidP="00BE7EC1">
      <w:pPr>
        <w:ind w:left="720" w:firstLine="720"/>
        <w:jc w:val="both"/>
        <w:rPr>
          <w:rFonts w:asciiTheme="majorHAnsi" w:hAnsiTheme="majorHAnsi" w:cs="Arial"/>
          <w:b/>
          <w:iCs/>
          <w:sz w:val="22"/>
          <w:szCs w:val="22"/>
        </w:rPr>
      </w:pPr>
    </w:p>
    <w:p w14:paraId="3A01B0CE" w14:textId="52898FFF" w:rsidR="00BE7EC1" w:rsidRPr="00BD05DA" w:rsidRDefault="00BE7EC1" w:rsidP="00BE7EC1">
      <w:pPr>
        <w:ind w:left="720" w:firstLine="720"/>
        <w:jc w:val="both"/>
        <w:rPr>
          <w:rFonts w:asciiTheme="majorHAnsi" w:hAnsiTheme="majorHAnsi" w:cs="Arial"/>
          <w:b/>
          <w:iCs/>
          <w:sz w:val="22"/>
          <w:szCs w:val="22"/>
        </w:rPr>
      </w:pPr>
      <w:r w:rsidRPr="00BD05DA">
        <w:rPr>
          <w:rFonts w:asciiTheme="majorHAnsi" w:hAnsiTheme="majorHAnsi" w:cs="Arial"/>
          <w:b/>
          <w:iCs/>
          <w:sz w:val="22"/>
          <w:szCs w:val="22"/>
        </w:rPr>
        <w:t>Readings:</w:t>
      </w:r>
      <w:r w:rsidR="00DC6027" w:rsidRPr="00DC6027">
        <w:rPr>
          <w:rFonts w:asciiTheme="majorHAnsi" w:hAnsiTheme="majorHAnsi" w:cs="Arial"/>
          <w:b/>
          <w:iCs/>
          <w:sz w:val="22"/>
          <w:szCs w:val="22"/>
          <w:lang w:val="en-GB"/>
        </w:rPr>
        <w:t xml:space="preserve"> </w:t>
      </w:r>
    </w:p>
    <w:p w14:paraId="6DE8A1EE" w14:textId="3748666B" w:rsidR="00BE7EC1" w:rsidRPr="00460317" w:rsidRDefault="00BE7EC1" w:rsidP="00BE7EC1">
      <w:pPr>
        <w:pStyle w:val="ListParagraph"/>
        <w:numPr>
          <w:ilvl w:val="0"/>
          <w:numId w:val="13"/>
        </w:numPr>
        <w:jc w:val="both"/>
        <w:rPr>
          <w:rFonts w:asciiTheme="majorHAnsi" w:hAnsiTheme="majorHAnsi" w:cs="Arial"/>
          <w:iCs/>
          <w:sz w:val="22"/>
          <w:szCs w:val="22"/>
        </w:rPr>
      </w:pPr>
      <w:r w:rsidRPr="00460317">
        <w:rPr>
          <w:rFonts w:asciiTheme="majorHAnsi" w:hAnsiTheme="majorHAnsi" w:cs="Arial"/>
          <w:iCs/>
          <w:sz w:val="22"/>
          <w:szCs w:val="22"/>
        </w:rPr>
        <w:t>Peter Malanczuk , Akehurst’s Modern Introduction to International Law,     7</w:t>
      </w:r>
      <w:r w:rsidRPr="00460317">
        <w:rPr>
          <w:rFonts w:asciiTheme="majorHAnsi" w:hAnsiTheme="majorHAnsi" w:cs="Arial"/>
          <w:iCs/>
          <w:sz w:val="22"/>
          <w:szCs w:val="22"/>
          <w:vertAlign w:val="superscript"/>
        </w:rPr>
        <w:t>th</w:t>
      </w:r>
      <w:r w:rsidRPr="00460317">
        <w:rPr>
          <w:rFonts w:asciiTheme="majorHAnsi" w:hAnsiTheme="majorHAnsi" w:cs="Arial"/>
          <w:iCs/>
          <w:sz w:val="22"/>
          <w:szCs w:val="22"/>
        </w:rPr>
        <w:t xml:space="preserve"> rev. edition, London, Routledge, 1997, pp. </w:t>
      </w:r>
      <w:r w:rsidR="00093ACA" w:rsidRPr="00093ACA">
        <w:rPr>
          <w:rFonts w:asciiTheme="majorHAnsi" w:hAnsiTheme="majorHAnsi" w:cstheme="majorHAnsi"/>
          <w:sz w:val="22"/>
          <w:szCs w:val="22"/>
        </w:rPr>
        <w:t>75-</w:t>
      </w:r>
      <w:r w:rsidR="00093ACA">
        <w:rPr>
          <w:rFonts w:asciiTheme="majorHAnsi" w:hAnsiTheme="majorHAnsi" w:cstheme="majorHAnsi"/>
          <w:sz w:val="22"/>
          <w:szCs w:val="22"/>
        </w:rPr>
        <w:t>108</w:t>
      </w:r>
      <w:r w:rsidRPr="00460317">
        <w:rPr>
          <w:rFonts w:asciiTheme="majorHAnsi" w:hAnsiTheme="majorHAnsi" w:cs="Arial"/>
          <w:iCs/>
          <w:sz w:val="22"/>
          <w:szCs w:val="22"/>
        </w:rPr>
        <w:t xml:space="preserve">. </w:t>
      </w:r>
    </w:p>
    <w:p w14:paraId="10991229" w14:textId="77777777" w:rsidR="00BE7EC1" w:rsidRPr="00460317" w:rsidRDefault="00BE7EC1" w:rsidP="00BE7EC1">
      <w:pPr>
        <w:numPr>
          <w:ilvl w:val="0"/>
          <w:numId w:val="13"/>
        </w:numPr>
        <w:jc w:val="both"/>
        <w:rPr>
          <w:rFonts w:asciiTheme="majorHAnsi" w:hAnsiTheme="majorHAnsi" w:cs="Times New Roman"/>
          <w:sz w:val="22"/>
          <w:szCs w:val="22"/>
        </w:rPr>
      </w:pPr>
      <w:r w:rsidRPr="00BD05DA">
        <w:rPr>
          <w:rFonts w:asciiTheme="majorHAnsi" w:hAnsiTheme="majorHAnsi" w:cs="Times New Roman"/>
          <w:sz w:val="22"/>
          <w:szCs w:val="22"/>
        </w:rPr>
        <w:t>Additional materials.</w:t>
      </w:r>
    </w:p>
    <w:p w14:paraId="5B5A7B8B" w14:textId="49F2BD52" w:rsidR="00BE7EC1" w:rsidRDefault="00BE7EC1" w:rsidP="00BE7EC1">
      <w:pPr>
        <w:ind w:left="1440" w:hanging="1440"/>
        <w:jc w:val="both"/>
        <w:rPr>
          <w:rFonts w:asciiTheme="majorHAnsi" w:hAnsiTheme="majorHAnsi" w:cs="Arial"/>
          <w:b/>
          <w:sz w:val="22"/>
          <w:szCs w:val="22"/>
          <w:u w:val="single"/>
        </w:rPr>
      </w:pPr>
    </w:p>
    <w:p w14:paraId="0055C60A" w14:textId="77777777" w:rsidR="00171661" w:rsidRPr="00BD05DA" w:rsidRDefault="00171661" w:rsidP="00BE7EC1">
      <w:pPr>
        <w:ind w:left="1440" w:hanging="1440"/>
        <w:jc w:val="both"/>
        <w:rPr>
          <w:rFonts w:asciiTheme="majorHAnsi" w:hAnsiTheme="majorHAnsi" w:cs="Arial"/>
          <w:b/>
          <w:sz w:val="22"/>
          <w:szCs w:val="22"/>
          <w:u w:val="single"/>
        </w:rPr>
      </w:pPr>
    </w:p>
    <w:p w14:paraId="7A1B76C0" w14:textId="2F9F02BD" w:rsidR="00DC6027" w:rsidRPr="00DC6027" w:rsidRDefault="00171661" w:rsidP="00DC6027">
      <w:pPr>
        <w:jc w:val="both"/>
        <w:rPr>
          <w:rFonts w:asciiTheme="majorHAnsi" w:hAnsiTheme="majorHAnsi" w:cstheme="majorHAnsi"/>
          <w:b/>
          <w:sz w:val="22"/>
          <w:szCs w:val="22"/>
        </w:rPr>
      </w:pPr>
      <w:r>
        <w:rPr>
          <w:rFonts w:asciiTheme="majorHAnsi" w:hAnsiTheme="majorHAnsi" w:cs="Arial"/>
          <w:b/>
          <w:sz w:val="22"/>
          <w:szCs w:val="22"/>
        </w:rPr>
        <w:t>6</w:t>
      </w:r>
      <w:r w:rsidR="00BE7EC1" w:rsidRPr="00BD05DA">
        <w:rPr>
          <w:rFonts w:asciiTheme="majorHAnsi" w:hAnsiTheme="majorHAnsi" w:cs="Arial"/>
          <w:b/>
          <w:sz w:val="22"/>
          <w:szCs w:val="22"/>
        </w:rPr>
        <w:t>.</w:t>
      </w:r>
      <w:r w:rsidR="00BE7EC1" w:rsidRPr="00BD05DA">
        <w:rPr>
          <w:rFonts w:asciiTheme="majorHAnsi" w:hAnsiTheme="majorHAnsi" w:cs="Arial"/>
          <w:b/>
          <w:sz w:val="22"/>
          <w:szCs w:val="22"/>
        </w:rPr>
        <w:tab/>
      </w:r>
      <w:r w:rsidR="00DC6027">
        <w:rPr>
          <w:rFonts w:asciiTheme="majorHAnsi" w:hAnsiTheme="majorHAnsi" w:cs="Arial"/>
          <w:b/>
          <w:sz w:val="22"/>
          <w:szCs w:val="22"/>
        </w:rPr>
        <w:tab/>
        <w:t>Recognition</w:t>
      </w:r>
    </w:p>
    <w:p w14:paraId="0AA78C94" w14:textId="77777777" w:rsidR="00DC6027" w:rsidRPr="00DC6027" w:rsidRDefault="00DC6027" w:rsidP="00DC6027">
      <w:pPr>
        <w:jc w:val="both"/>
        <w:rPr>
          <w:rFonts w:asciiTheme="majorHAnsi" w:hAnsiTheme="majorHAnsi" w:cstheme="majorHAnsi"/>
          <w:sz w:val="22"/>
          <w:szCs w:val="22"/>
        </w:rPr>
      </w:pPr>
      <w:r w:rsidRPr="00DC6027">
        <w:rPr>
          <w:rFonts w:asciiTheme="majorHAnsi" w:hAnsiTheme="majorHAnsi" w:cstheme="majorHAnsi"/>
          <w:sz w:val="22"/>
          <w:szCs w:val="22"/>
        </w:rPr>
        <w:tab/>
      </w:r>
      <w:r w:rsidRPr="00DC6027">
        <w:rPr>
          <w:rFonts w:asciiTheme="majorHAnsi" w:hAnsiTheme="majorHAnsi" w:cstheme="majorHAnsi"/>
          <w:sz w:val="22"/>
          <w:szCs w:val="22"/>
        </w:rPr>
        <w:tab/>
      </w:r>
    </w:p>
    <w:p w14:paraId="58C8C1BC" w14:textId="77777777" w:rsidR="00DC6027" w:rsidRPr="00DC6027" w:rsidRDefault="00DC6027" w:rsidP="00DC6027">
      <w:pPr>
        <w:ind w:left="720" w:firstLine="720"/>
        <w:jc w:val="both"/>
        <w:rPr>
          <w:rFonts w:asciiTheme="majorHAnsi" w:hAnsiTheme="majorHAnsi" w:cstheme="majorHAnsi"/>
          <w:b/>
          <w:sz w:val="22"/>
          <w:szCs w:val="22"/>
        </w:rPr>
      </w:pPr>
      <w:r w:rsidRPr="00DC6027">
        <w:rPr>
          <w:rFonts w:asciiTheme="majorHAnsi" w:hAnsiTheme="majorHAnsi" w:cstheme="majorHAnsi"/>
          <w:b/>
          <w:sz w:val="22"/>
          <w:szCs w:val="22"/>
        </w:rPr>
        <w:t>Readings:</w:t>
      </w:r>
    </w:p>
    <w:p w14:paraId="28BD3D70" w14:textId="584C1C4A" w:rsidR="00DC6027" w:rsidRPr="00DC6027" w:rsidRDefault="00DC6027" w:rsidP="00DC6027">
      <w:pPr>
        <w:pStyle w:val="ListParagraph"/>
        <w:numPr>
          <w:ilvl w:val="0"/>
          <w:numId w:val="17"/>
        </w:numPr>
        <w:jc w:val="both"/>
        <w:rPr>
          <w:rFonts w:asciiTheme="majorHAnsi" w:hAnsiTheme="majorHAnsi" w:cstheme="majorHAnsi"/>
          <w:sz w:val="22"/>
          <w:szCs w:val="22"/>
        </w:rPr>
      </w:pPr>
      <w:r w:rsidRPr="00DC6027">
        <w:rPr>
          <w:rFonts w:asciiTheme="majorHAnsi" w:hAnsiTheme="majorHAnsi" w:cstheme="majorHAnsi"/>
          <w:sz w:val="22"/>
          <w:szCs w:val="22"/>
        </w:rPr>
        <w:t>Malcom N. Shaw, International Law, 4</w:t>
      </w:r>
      <w:r w:rsidRPr="00DC6027">
        <w:rPr>
          <w:rFonts w:asciiTheme="majorHAnsi" w:hAnsiTheme="majorHAnsi" w:cstheme="majorHAnsi"/>
          <w:sz w:val="22"/>
          <w:szCs w:val="22"/>
          <w:vertAlign w:val="superscript"/>
        </w:rPr>
        <w:t>th</w:t>
      </w:r>
      <w:r w:rsidRPr="00DC6027">
        <w:rPr>
          <w:rFonts w:asciiTheme="majorHAnsi" w:hAnsiTheme="majorHAnsi" w:cstheme="majorHAnsi"/>
          <w:sz w:val="22"/>
          <w:szCs w:val="22"/>
        </w:rPr>
        <w:t xml:space="preserve"> edition, Cambridge, University Cambridge Press, 1997, pp. 295-330.</w:t>
      </w:r>
    </w:p>
    <w:p w14:paraId="7A30F2C7" w14:textId="4AE00106" w:rsidR="00DC6027" w:rsidRDefault="00DC6027" w:rsidP="00DC6027">
      <w:pPr>
        <w:pStyle w:val="ListParagraph"/>
        <w:numPr>
          <w:ilvl w:val="0"/>
          <w:numId w:val="17"/>
        </w:numPr>
        <w:jc w:val="both"/>
        <w:rPr>
          <w:rFonts w:asciiTheme="majorHAnsi" w:hAnsiTheme="majorHAnsi" w:cstheme="majorHAnsi"/>
          <w:sz w:val="22"/>
          <w:szCs w:val="22"/>
        </w:rPr>
      </w:pPr>
      <w:r>
        <w:rPr>
          <w:rFonts w:asciiTheme="majorHAnsi" w:hAnsiTheme="majorHAnsi" w:cstheme="majorHAnsi"/>
          <w:sz w:val="22"/>
          <w:szCs w:val="22"/>
        </w:rPr>
        <w:t>Additional materials.</w:t>
      </w:r>
    </w:p>
    <w:p w14:paraId="0E94287C" w14:textId="229003D4" w:rsidR="00DC6027" w:rsidRDefault="00DC6027" w:rsidP="00DC6027">
      <w:pPr>
        <w:jc w:val="both"/>
        <w:rPr>
          <w:rFonts w:asciiTheme="majorHAnsi" w:hAnsiTheme="majorHAnsi" w:cstheme="majorHAnsi"/>
          <w:sz w:val="22"/>
          <w:szCs w:val="22"/>
        </w:rPr>
      </w:pPr>
    </w:p>
    <w:p w14:paraId="09EFA752" w14:textId="77777777" w:rsidR="00171661" w:rsidRDefault="00171661" w:rsidP="00DC6027">
      <w:pPr>
        <w:jc w:val="both"/>
        <w:rPr>
          <w:rFonts w:asciiTheme="majorHAnsi" w:hAnsiTheme="majorHAnsi" w:cstheme="majorHAnsi"/>
          <w:sz w:val="22"/>
          <w:szCs w:val="22"/>
        </w:rPr>
      </w:pPr>
    </w:p>
    <w:p w14:paraId="7AEB8EA0" w14:textId="5C400A8D" w:rsidR="00DC6027" w:rsidRPr="00DC6027" w:rsidRDefault="00171661" w:rsidP="00DC6027">
      <w:pPr>
        <w:ind w:left="1440" w:hanging="1440"/>
        <w:jc w:val="both"/>
        <w:rPr>
          <w:rFonts w:asciiTheme="majorHAnsi" w:hAnsiTheme="majorHAnsi" w:cstheme="majorHAnsi"/>
          <w:b/>
          <w:sz w:val="22"/>
          <w:szCs w:val="22"/>
        </w:rPr>
      </w:pPr>
      <w:r>
        <w:rPr>
          <w:rFonts w:asciiTheme="majorHAnsi" w:hAnsiTheme="majorHAnsi" w:cstheme="majorHAnsi"/>
          <w:b/>
          <w:bCs/>
          <w:sz w:val="22"/>
          <w:szCs w:val="22"/>
        </w:rPr>
        <w:t>7</w:t>
      </w:r>
      <w:r w:rsidR="00DC6027" w:rsidRPr="00DC6027">
        <w:rPr>
          <w:rFonts w:asciiTheme="majorHAnsi" w:hAnsiTheme="majorHAnsi" w:cstheme="majorHAnsi"/>
          <w:b/>
          <w:bCs/>
          <w:sz w:val="22"/>
          <w:szCs w:val="22"/>
        </w:rPr>
        <w:t>.</w:t>
      </w:r>
      <w:r w:rsidR="00DC6027">
        <w:rPr>
          <w:rFonts w:asciiTheme="majorHAnsi" w:hAnsiTheme="majorHAnsi" w:cstheme="majorHAnsi"/>
          <w:sz w:val="22"/>
          <w:szCs w:val="22"/>
        </w:rPr>
        <w:tab/>
      </w:r>
      <w:r w:rsidR="00DC6027" w:rsidRPr="00DC6027">
        <w:rPr>
          <w:rFonts w:asciiTheme="majorHAnsi" w:hAnsiTheme="majorHAnsi" w:cstheme="majorHAnsi"/>
          <w:b/>
          <w:sz w:val="22"/>
          <w:szCs w:val="22"/>
        </w:rPr>
        <w:t>Territory</w:t>
      </w:r>
      <w:r>
        <w:rPr>
          <w:rFonts w:asciiTheme="majorHAnsi" w:hAnsiTheme="majorHAnsi" w:cstheme="majorHAnsi"/>
          <w:b/>
          <w:sz w:val="22"/>
          <w:szCs w:val="22"/>
        </w:rPr>
        <w:t xml:space="preserve">, </w:t>
      </w:r>
      <w:r w:rsidRPr="00DC6027">
        <w:rPr>
          <w:rFonts w:asciiTheme="majorHAnsi" w:hAnsiTheme="majorHAnsi" w:cstheme="majorHAnsi"/>
          <w:b/>
          <w:sz w:val="22"/>
          <w:szCs w:val="22"/>
        </w:rPr>
        <w:t>Succession</w:t>
      </w:r>
    </w:p>
    <w:p w14:paraId="39CB943A" w14:textId="77777777" w:rsidR="00DC6027" w:rsidRPr="00DC6027" w:rsidRDefault="00DC6027" w:rsidP="00DC6027">
      <w:pPr>
        <w:jc w:val="both"/>
        <w:rPr>
          <w:rFonts w:asciiTheme="majorHAnsi" w:hAnsiTheme="majorHAnsi" w:cstheme="majorHAnsi"/>
          <w:b/>
          <w:sz w:val="22"/>
          <w:szCs w:val="22"/>
        </w:rPr>
      </w:pPr>
      <w:r w:rsidRPr="00DC6027">
        <w:rPr>
          <w:rFonts w:asciiTheme="majorHAnsi" w:hAnsiTheme="majorHAnsi" w:cstheme="majorHAnsi"/>
          <w:b/>
          <w:sz w:val="22"/>
          <w:szCs w:val="22"/>
        </w:rPr>
        <w:tab/>
      </w:r>
      <w:r w:rsidRPr="00DC6027">
        <w:rPr>
          <w:rFonts w:asciiTheme="majorHAnsi" w:hAnsiTheme="majorHAnsi" w:cstheme="majorHAnsi"/>
          <w:b/>
          <w:sz w:val="22"/>
          <w:szCs w:val="22"/>
        </w:rPr>
        <w:tab/>
      </w:r>
    </w:p>
    <w:p w14:paraId="52024877" w14:textId="77777777" w:rsidR="00DC6027" w:rsidRPr="00DC6027" w:rsidRDefault="00DC6027" w:rsidP="00DC6027">
      <w:pPr>
        <w:jc w:val="both"/>
        <w:rPr>
          <w:rFonts w:asciiTheme="majorHAnsi" w:hAnsiTheme="majorHAnsi" w:cstheme="majorHAnsi"/>
          <w:b/>
          <w:sz w:val="22"/>
          <w:szCs w:val="22"/>
        </w:rPr>
      </w:pPr>
      <w:r w:rsidRPr="00DC6027">
        <w:rPr>
          <w:rFonts w:asciiTheme="majorHAnsi" w:hAnsiTheme="majorHAnsi" w:cstheme="majorHAnsi"/>
          <w:sz w:val="22"/>
          <w:szCs w:val="22"/>
        </w:rPr>
        <w:tab/>
      </w:r>
      <w:r w:rsidRPr="00DC6027">
        <w:rPr>
          <w:rFonts w:asciiTheme="majorHAnsi" w:hAnsiTheme="majorHAnsi" w:cstheme="majorHAnsi"/>
          <w:sz w:val="22"/>
          <w:szCs w:val="22"/>
        </w:rPr>
        <w:tab/>
      </w:r>
      <w:r w:rsidRPr="00DC6027">
        <w:rPr>
          <w:rFonts w:asciiTheme="majorHAnsi" w:hAnsiTheme="majorHAnsi" w:cstheme="majorHAnsi"/>
          <w:b/>
          <w:sz w:val="22"/>
          <w:szCs w:val="22"/>
        </w:rPr>
        <w:t>Readings:</w:t>
      </w:r>
    </w:p>
    <w:p w14:paraId="0F8B79AE" w14:textId="73BEBFDF" w:rsidR="00DC6027" w:rsidRPr="00DC6027" w:rsidRDefault="00DC6027" w:rsidP="00DC6027">
      <w:pPr>
        <w:pStyle w:val="ListParagraph"/>
        <w:numPr>
          <w:ilvl w:val="0"/>
          <w:numId w:val="18"/>
        </w:numPr>
        <w:jc w:val="both"/>
        <w:rPr>
          <w:rFonts w:asciiTheme="majorHAnsi" w:hAnsiTheme="majorHAnsi" w:cstheme="majorHAnsi"/>
          <w:b/>
          <w:sz w:val="22"/>
          <w:szCs w:val="22"/>
          <w:u w:val="single"/>
        </w:rPr>
      </w:pPr>
      <w:r w:rsidRPr="00DC6027">
        <w:rPr>
          <w:rFonts w:asciiTheme="majorHAnsi" w:hAnsiTheme="majorHAnsi" w:cstheme="majorHAnsi"/>
          <w:sz w:val="22"/>
          <w:szCs w:val="22"/>
        </w:rPr>
        <w:t>Malcom N. Shaw, International Law, 4</w:t>
      </w:r>
      <w:r w:rsidRPr="00DC6027">
        <w:rPr>
          <w:rFonts w:asciiTheme="majorHAnsi" w:hAnsiTheme="majorHAnsi" w:cstheme="majorHAnsi"/>
          <w:sz w:val="22"/>
          <w:szCs w:val="22"/>
          <w:vertAlign w:val="superscript"/>
        </w:rPr>
        <w:t>th</w:t>
      </w:r>
      <w:r w:rsidRPr="00DC6027">
        <w:rPr>
          <w:rFonts w:asciiTheme="majorHAnsi" w:hAnsiTheme="majorHAnsi" w:cstheme="majorHAnsi"/>
          <w:sz w:val="22"/>
          <w:szCs w:val="22"/>
        </w:rPr>
        <w:t xml:space="preserve"> edition, Cambridge, University                    Cambridge Press, 1997, pp. 331-368</w:t>
      </w:r>
      <w:r w:rsidR="00171661">
        <w:rPr>
          <w:rFonts w:asciiTheme="majorHAnsi" w:hAnsiTheme="majorHAnsi" w:cstheme="majorHAnsi"/>
          <w:sz w:val="22"/>
          <w:szCs w:val="22"/>
        </w:rPr>
        <w:t xml:space="preserve">, </w:t>
      </w:r>
      <w:r w:rsidR="00171661" w:rsidRPr="00DC6027">
        <w:rPr>
          <w:rFonts w:asciiTheme="majorHAnsi" w:hAnsiTheme="majorHAnsi" w:cstheme="majorHAnsi"/>
          <w:sz w:val="22"/>
          <w:szCs w:val="22"/>
        </w:rPr>
        <w:t>674-716</w:t>
      </w:r>
      <w:r w:rsidR="00171661">
        <w:rPr>
          <w:rFonts w:asciiTheme="majorHAnsi" w:hAnsiTheme="majorHAnsi" w:cstheme="majorHAnsi"/>
          <w:sz w:val="22"/>
          <w:szCs w:val="22"/>
        </w:rPr>
        <w:t>.</w:t>
      </w:r>
    </w:p>
    <w:p w14:paraId="4F15F438" w14:textId="244C7DE0" w:rsidR="00DC6027" w:rsidRPr="00DC6027" w:rsidRDefault="00DC6027" w:rsidP="00DC6027">
      <w:pPr>
        <w:pStyle w:val="ListParagraph"/>
        <w:numPr>
          <w:ilvl w:val="0"/>
          <w:numId w:val="18"/>
        </w:numPr>
        <w:jc w:val="both"/>
        <w:rPr>
          <w:rFonts w:asciiTheme="majorHAnsi" w:hAnsiTheme="majorHAnsi" w:cstheme="majorHAnsi"/>
          <w:b/>
          <w:sz w:val="22"/>
          <w:szCs w:val="22"/>
          <w:u w:val="single"/>
        </w:rPr>
      </w:pPr>
      <w:r w:rsidRPr="00DC6027">
        <w:rPr>
          <w:rFonts w:asciiTheme="majorHAnsi" w:hAnsiTheme="majorHAnsi" w:cstheme="majorHAnsi"/>
          <w:sz w:val="22"/>
          <w:szCs w:val="22"/>
        </w:rPr>
        <w:t>Peter Malanczuk , Akehurst’s Modern Introduction to International Law, 7</w:t>
      </w:r>
      <w:r w:rsidRPr="00DC6027">
        <w:rPr>
          <w:rFonts w:asciiTheme="majorHAnsi" w:hAnsiTheme="majorHAnsi" w:cstheme="majorHAnsi"/>
          <w:sz w:val="22"/>
          <w:szCs w:val="22"/>
          <w:vertAlign w:val="superscript"/>
        </w:rPr>
        <w:t>th</w:t>
      </w:r>
      <w:r w:rsidRPr="00DC6027">
        <w:rPr>
          <w:rFonts w:asciiTheme="majorHAnsi" w:hAnsiTheme="majorHAnsi" w:cstheme="majorHAnsi"/>
          <w:sz w:val="22"/>
          <w:szCs w:val="22"/>
        </w:rPr>
        <w:t xml:space="preserve"> rev. edition, London, Routledge, 1997, pp. 147-1</w:t>
      </w:r>
      <w:r w:rsidR="00171661">
        <w:rPr>
          <w:rFonts w:asciiTheme="majorHAnsi" w:hAnsiTheme="majorHAnsi" w:cstheme="majorHAnsi"/>
          <w:sz w:val="22"/>
          <w:szCs w:val="22"/>
        </w:rPr>
        <w:t>72</w:t>
      </w:r>
      <w:r w:rsidRPr="00DC6027">
        <w:rPr>
          <w:rFonts w:asciiTheme="majorHAnsi" w:hAnsiTheme="majorHAnsi" w:cstheme="majorHAnsi"/>
          <w:sz w:val="22"/>
          <w:szCs w:val="22"/>
        </w:rPr>
        <w:t xml:space="preserve">. </w:t>
      </w:r>
    </w:p>
    <w:p w14:paraId="1739C3D3" w14:textId="5250584B" w:rsidR="00DC6027" w:rsidRPr="00DC6027" w:rsidRDefault="00DC6027" w:rsidP="00DC6027">
      <w:pPr>
        <w:pStyle w:val="ListParagraph"/>
        <w:numPr>
          <w:ilvl w:val="0"/>
          <w:numId w:val="18"/>
        </w:numPr>
        <w:jc w:val="both"/>
        <w:rPr>
          <w:rFonts w:asciiTheme="majorHAnsi" w:hAnsiTheme="majorHAnsi" w:cstheme="majorHAnsi"/>
          <w:b/>
          <w:sz w:val="22"/>
          <w:szCs w:val="22"/>
          <w:u w:val="single"/>
        </w:rPr>
      </w:pPr>
      <w:r>
        <w:rPr>
          <w:rFonts w:asciiTheme="majorHAnsi" w:hAnsiTheme="majorHAnsi" w:cstheme="majorHAnsi"/>
          <w:sz w:val="22"/>
          <w:szCs w:val="22"/>
        </w:rPr>
        <w:t>Additional materials.</w:t>
      </w:r>
    </w:p>
    <w:p w14:paraId="00C0B397" w14:textId="759B198A" w:rsidR="00DC6027" w:rsidRPr="00DC6027" w:rsidRDefault="00DC6027" w:rsidP="00DC6027">
      <w:pPr>
        <w:jc w:val="both"/>
        <w:rPr>
          <w:rFonts w:asciiTheme="majorHAnsi" w:hAnsiTheme="majorHAnsi" w:cstheme="majorHAnsi"/>
          <w:b/>
          <w:sz w:val="22"/>
          <w:szCs w:val="22"/>
        </w:rPr>
      </w:pPr>
      <w:r>
        <w:rPr>
          <w:rFonts w:asciiTheme="majorHAnsi" w:hAnsiTheme="majorHAnsi" w:cstheme="majorHAnsi"/>
          <w:b/>
          <w:sz w:val="22"/>
          <w:szCs w:val="22"/>
        </w:rPr>
        <w:tab/>
      </w:r>
      <w:r>
        <w:rPr>
          <w:rFonts w:asciiTheme="majorHAnsi" w:hAnsiTheme="majorHAnsi" w:cstheme="majorHAnsi"/>
          <w:b/>
          <w:sz w:val="22"/>
          <w:szCs w:val="22"/>
        </w:rPr>
        <w:tab/>
      </w:r>
    </w:p>
    <w:p w14:paraId="6D64378F" w14:textId="792B6362" w:rsidR="00DC6027" w:rsidRDefault="00DC6027" w:rsidP="00DC6027">
      <w:pPr>
        <w:jc w:val="both"/>
        <w:rPr>
          <w:rFonts w:asciiTheme="majorHAnsi" w:hAnsiTheme="majorHAnsi" w:cstheme="majorHAnsi"/>
          <w:sz w:val="22"/>
          <w:szCs w:val="22"/>
        </w:rPr>
      </w:pPr>
    </w:p>
    <w:p w14:paraId="754B2A06" w14:textId="2335E3B6" w:rsidR="006B61E3" w:rsidRPr="006B61E3" w:rsidRDefault="00171661" w:rsidP="006B61E3">
      <w:pPr>
        <w:jc w:val="both"/>
        <w:rPr>
          <w:rFonts w:asciiTheme="majorHAnsi" w:hAnsiTheme="majorHAnsi" w:cstheme="majorHAnsi"/>
          <w:b/>
          <w:sz w:val="22"/>
          <w:szCs w:val="22"/>
        </w:rPr>
      </w:pPr>
      <w:r>
        <w:rPr>
          <w:rFonts w:asciiTheme="majorHAnsi" w:hAnsiTheme="majorHAnsi" w:cstheme="majorHAnsi"/>
          <w:b/>
          <w:bCs/>
          <w:sz w:val="22"/>
          <w:szCs w:val="22"/>
        </w:rPr>
        <w:t>8</w:t>
      </w:r>
      <w:r w:rsidR="006B61E3" w:rsidRPr="006B61E3">
        <w:rPr>
          <w:rFonts w:asciiTheme="majorHAnsi" w:hAnsiTheme="majorHAnsi" w:cstheme="majorHAnsi"/>
          <w:b/>
          <w:bCs/>
          <w:sz w:val="22"/>
          <w:szCs w:val="22"/>
        </w:rPr>
        <w:t>.</w:t>
      </w:r>
      <w:r w:rsidR="006B61E3">
        <w:rPr>
          <w:rFonts w:asciiTheme="majorHAnsi" w:hAnsiTheme="majorHAnsi" w:cstheme="majorHAnsi"/>
          <w:sz w:val="22"/>
          <w:szCs w:val="22"/>
        </w:rPr>
        <w:tab/>
      </w:r>
      <w:r w:rsidR="006B61E3">
        <w:rPr>
          <w:rFonts w:asciiTheme="majorHAnsi" w:hAnsiTheme="majorHAnsi" w:cstheme="majorHAnsi"/>
          <w:sz w:val="22"/>
          <w:szCs w:val="22"/>
        </w:rPr>
        <w:tab/>
      </w:r>
      <w:r w:rsidR="006B61E3" w:rsidRPr="006B61E3">
        <w:rPr>
          <w:rFonts w:asciiTheme="majorHAnsi" w:hAnsiTheme="majorHAnsi" w:cstheme="majorHAnsi"/>
          <w:b/>
          <w:sz w:val="22"/>
          <w:szCs w:val="22"/>
        </w:rPr>
        <w:t>State responsibility</w:t>
      </w:r>
    </w:p>
    <w:p w14:paraId="5F98211D" w14:textId="77777777" w:rsidR="006B61E3" w:rsidRPr="006B61E3" w:rsidRDefault="006B61E3" w:rsidP="006B61E3">
      <w:pPr>
        <w:jc w:val="both"/>
        <w:rPr>
          <w:rFonts w:asciiTheme="majorHAnsi" w:hAnsiTheme="majorHAnsi" w:cstheme="majorHAnsi"/>
          <w:b/>
          <w:sz w:val="22"/>
          <w:szCs w:val="22"/>
        </w:rPr>
      </w:pPr>
    </w:p>
    <w:p w14:paraId="6A3B35F7" w14:textId="77777777" w:rsidR="006B61E3" w:rsidRPr="006B61E3" w:rsidRDefault="006B61E3" w:rsidP="006B61E3">
      <w:pPr>
        <w:jc w:val="both"/>
        <w:rPr>
          <w:rFonts w:asciiTheme="majorHAnsi" w:hAnsiTheme="majorHAnsi" w:cstheme="majorHAnsi"/>
          <w:b/>
          <w:sz w:val="22"/>
          <w:szCs w:val="22"/>
        </w:rPr>
      </w:pPr>
      <w:r w:rsidRPr="006B61E3">
        <w:rPr>
          <w:rFonts w:asciiTheme="majorHAnsi" w:hAnsiTheme="majorHAnsi" w:cstheme="majorHAnsi"/>
          <w:sz w:val="22"/>
          <w:szCs w:val="22"/>
        </w:rPr>
        <w:tab/>
      </w:r>
      <w:r w:rsidRPr="006B61E3">
        <w:rPr>
          <w:rFonts w:asciiTheme="majorHAnsi" w:hAnsiTheme="majorHAnsi" w:cstheme="majorHAnsi"/>
          <w:sz w:val="22"/>
          <w:szCs w:val="22"/>
        </w:rPr>
        <w:tab/>
      </w:r>
      <w:r w:rsidRPr="006B61E3">
        <w:rPr>
          <w:rFonts w:asciiTheme="majorHAnsi" w:hAnsiTheme="majorHAnsi" w:cstheme="majorHAnsi"/>
          <w:b/>
          <w:sz w:val="22"/>
          <w:szCs w:val="22"/>
        </w:rPr>
        <w:t>Readings:</w:t>
      </w:r>
    </w:p>
    <w:p w14:paraId="7C923C2A" w14:textId="1167066B" w:rsidR="006B61E3" w:rsidRPr="006B61E3" w:rsidRDefault="006B61E3" w:rsidP="006B61E3">
      <w:pPr>
        <w:numPr>
          <w:ilvl w:val="0"/>
          <w:numId w:val="9"/>
        </w:numPr>
        <w:jc w:val="both"/>
        <w:rPr>
          <w:rFonts w:asciiTheme="majorHAnsi" w:hAnsiTheme="majorHAnsi" w:cstheme="majorHAnsi"/>
          <w:sz w:val="22"/>
          <w:szCs w:val="22"/>
        </w:rPr>
      </w:pPr>
      <w:r w:rsidRPr="006B61E3">
        <w:rPr>
          <w:rFonts w:asciiTheme="majorHAnsi" w:hAnsiTheme="majorHAnsi" w:cstheme="majorHAnsi"/>
          <w:sz w:val="22"/>
          <w:szCs w:val="22"/>
        </w:rPr>
        <w:t>Malcom N. Shaw, International Law, 4</w:t>
      </w:r>
      <w:r w:rsidRPr="006B61E3">
        <w:rPr>
          <w:rFonts w:asciiTheme="majorHAnsi" w:hAnsiTheme="majorHAnsi" w:cstheme="majorHAnsi"/>
          <w:sz w:val="22"/>
          <w:szCs w:val="22"/>
          <w:vertAlign w:val="superscript"/>
        </w:rPr>
        <w:t>th</w:t>
      </w:r>
      <w:r w:rsidRPr="006B61E3">
        <w:rPr>
          <w:rFonts w:asciiTheme="majorHAnsi" w:hAnsiTheme="majorHAnsi" w:cstheme="majorHAnsi"/>
          <w:sz w:val="22"/>
          <w:szCs w:val="22"/>
        </w:rPr>
        <w:t xml:space="preserve"> edition, Cambridge, University Cambridge Press, 1997, pp. 541-584. </w:t>
      </w:r>
    </w:p>
    <w:p w14:paraId="22981EC1" w14:textId="77777777" w:rsidR="006B61E3" w:rsidRDefault="006B61E3" w:rsidP="006B61E3">
      <w:pPr>
        <w:numPr>
          <w:ilvl w:val="0"/>
          <w:numId w:val="9"/>
        </w:numPr>
        <w:jc w:val="both"/>
        <w:rPr>
          <w:rFonts w:asciiTheme="majorHAnsi" w:hAnsiTheme="majorHAnsi" w:cstheme="majorHAnsi"/>
          <w:sz w:val="22"/>
          <w:szCs w:val="22"/>
        </w:rPr>
      </w:pPr>
      <w:r w:rsidRPr="006B61E3">
        <w:rPr>
          <w:rFonts w:asciiTheme="majorHAnsi" w:hAnsiTheme="majorHAnsi" w:cstheme="majorHAnsi"/>
          <w:sz w:val="22"/>
          <w:szCs w:val="22"/>
        </w:rPr>
        <w:t>Peter Malanczuk , Akehurst’s Modern Introduction to International Law, 7</w:t>
      </w:r>
      <w:r w:rsidRPr="006B61E3">
        <w:rPr>
          <w:rFonts w:asciiTheme="majorHAnsi" w:hAnsiTheme="majorHAnsi" w:cstheme="majorHAnsi"/>
          <w:sz w:val="22"/>
          <w:szCs w:val="22"/>
          <w:vertAlign w:val="superscript"/>
        </w:rPr>
        <w:t>th</w:t>
      </w:r>
      <w:r w:rsidRPr="006B61E3">
        <w:rPr>
          <w:rFonts w:asciiTheme="majorHAnsi" w:hAnsiTheme="majorHAnsi" w:cstheme="majorHAnsi"/>
          <w:sz w:val="22"/>
          <w:szCs w:val="22"/>
        </w:rPr>
        <w:t xml:space="preserve"> rev. edition, London, Routledge, 1997, pp. 254-272.</w:t>
      </w:r>
    </w:p>
    <w:p w14:paraId="111B05A1" w14:textId="0496F8C6" w:rsidR="006B61E3" w:rsidRPr="006B61E3" w:rsidRDefault="006B61E3" w:rsidP="006B61E3">
      <w:pPr>
        <w:numPr>
          <w:ilvl w:val="0"/>
          <w:numId w:val="9"/>
        </w:numPr>
        <w:jc w:val="both"/>
        <w:rPr>
          <w:rFonts w:asciiTheme="majorHAnsi" w:hAnsiTheme="majorHAnsi" w:cstheme="majorHAnsi"/>
          <w:sz w:val="22"/>
          <w:szCs w:val="22"/>
        </w:rPr>
      </w:pPr>
      <w:r>
        <w:rPr>
          <w:rFonts w:asciiTheme="majorHAnsi" w:hAnsiTheme="majorHAnsi" w:cstheme="majorHAnsi"/>
          <w:sz w:val="22"/>
          <w:szCs w:val="22"/>
        </w:rPr>
        <w:t>Additional materials.</w:t>
      </w:r>
      <w:r w:rsidRPr="006B61E3">
        <w:rPr>
          <w:rFonts w:asciiTheme="majorHAnsi" w:hAnsiTheme="majorHAnsi" w:cstheme="majorHAnsi"/>
          <w:sz w:val="22"/>
          <w:szCs w:val="22"/>
        </w:rPr>
        <w:t xml:space="preserve"> </w:t>
      </w:r>
    </w:p>
    <w:p w14:paraId="54B3BA64" w14:textId="60CAC069" w:rsidR="006B61E3" w:rsidRDefault="006B61E3" w:rsidP="006B61E3">
      <w:pPr>
        <w:jc w:val="both"/>
        <w:rPr>
          <w:rFonts w:asciiTheme="majorHAnsi" w:hAnsiTheme="majorHAnsi" w:cstheme="majorHAnsi"/>
          <w:b/>
          <w:sz w:val="22"/>
          <w:szCs w:val="22"/>
        </w:rPr>
      </w:pPr>
    </w:p>
    <w:p w14:paraId="5D446B43" w14:textId="77777777" w:rsidR="00171661" w:rsidRDefault="00171661" w:rsidP="006B61E3">
      <w:pPr>
        <w:jc w:val="both"/>
        <w:rPr>
          <w:rFonts w:asciiTheme="majorHAnsi" w:hAnsiTheme="majorHAnsi" w:cstheme="majorHAnsi"/>
          <w:b/>
          <w:sz w:val="22"/>
          <w:szCs w:val="22"/>
        </w:rPr>
      </w:pPr>
    </w:p>
    <w:p w14:paraId="52B842B7" w14:textId="267E9299" w:rsidR="00171661" w:rsidRPr="00171661" w:rsidRDefault="00171661" w:rsidP="00171661">
      <w:pPr>
        <w:jc w:val="both"/>
        <w:rPr>
          <w:rFonts w:asciiTheme="majorHAnsi" w:hAnsiTheme="majorHAnsi" w:cstheme="majorHAnsi"/>
          <w:b/>
          <w:bCs/>
          <w:iCs/>
          <w:sz w:val="22"/>
          <w:szCs w:val="22"/>
        </w:rPr>
      </w:pPr>
      <w:r>
        <w:rPr>
          <w:rFonts w:asciiTheme="majorHAnsi" w:hAnsiTheme="majorHAnsi" w:cstheme="majorHAnsi"/>
          <w:b/>
          <w:sz w:val="22"/>
          <w:szCs w:val="22"/>
        </w:rPr>
        <w:t>9.</w:t>
      </w:r>
      <w:r>
        <w:rPr>
          <w:rFonts w:asciiTheme="majorHAnsi" w:hAnsiTheme="majorHAnsi" w:cstheme="majorHAnsi"/>
          <w:b/>
          <w:sz w:val="22"/>
          <w:szCs w:val="22"/>
        </w:rPr>
        <w:tab/>
      </w:r>
      <w:r>
        <w:rPr>
          <w:rFonts w:asciiTheme="majorHAnsi" w:hAnsiTheme="majorHAnsi" w:cstheme="majorHAnsi"/>
          <w:b/>
          <w:sz w:val="22"/>
          <w:szCs w:val="22"/>
        </w:rPr>
        <w:tab/>
      </w:r>
      <w:r w:rsidRPr="00171661">
        <w:rPr>
          <w:rFonts w:asciiTheme="majorHAnsi" w:hAnsiTheme="majorHAnsi" w:cstheme="majorHAnsi"/>
          <w:b/>
          <w:bCs/>
          <w:iCs/>
          <w:sz w:val="22"/>
          <w:szCs w:val="22"/>
        </w:rPr>
        <w:t>Jurisdiction, Immunity from jurisdiction</w:t>
      </w:r>
    </w:p>
    <w:p w14:paraId="01E44BCA" w14:textId="77777777" w:rsidR="00171661" w:rsidRPr="00171661" w:rsidRDefault="00171661" w:rsidP="00171661">
      <w:pPr>
        <w:jc w:val="both"/>
        <w:rPr>
          <w:rFonts w:asciiTheme="majorHAnsi" w:hAnsiTheme="majorHAnsi" w:cstheme="majorHAnsi"/>
          <w:b/>
          <w:bCs/>
          <w:iCs/>
          <w:sz w:val="22"/>
          <w:szCs w:val="22"/>
        </w:rPr>
      </w:pPr>
    </w:p>
    <w:p w14:paraId="2E3C27AD" w14:textId="77777777" w:rsidR="00171661" w:rsidRPr="00171661" w:rsidRDefault="00171661" w:rsidP="00171661">
      <w:pPr>
        <w:ind w:left="900" w:firstLine="540"/>
        <w:jc w:val="both"/>
        <w:rPr>
          <w:rFonts w:asciiTheme="majorHAnsi" w:hAnsiTheme="majorHAnsi" w:cstheme="majorHAnsi"/>
          <w:b/>
          <w:iCs/>
          <w:sz w:val="22"/>
          <w:szCs w:val="22"/>
        </w:rPr>
      </w:pPr>
      <w:r w:rsidRPr="00171661">
        <w:rPr>
          <w:rFonts w:asciiTheme="majorHAnsi" w:hAnsiTheme="majorHAnsi" w:cstheme="majorHAnsi"/>
          <w:b/>
          <w:iCs/>
          <w:sz w:val="22"/>
          <w:szCs w:val="22"/>
        </w:rPr>
        <w:t xml:space="preserve">Readings: </w:t>
      </w:r>
    </w:p>
    <w:p w14:paraId="54CAE088" w14:textId="4CF5D1F7" w:rsidR="00171661" w:rsidRPr="00171661" w:rsidRDefault="00171661" w:rsidP="00171661">
      <w:pPr>
        <w:pStyle w:val="ListParagraph"/>
        <w:numPr>
          <w:ilvl w:val="0"/>
          <w:numId w:val="23"/>
        </w:numPr>
        <w:jc w:val="both"/>
        <w:rPr>
          <w:rFonts w:asciiTheme="majorHAnsi" w:hAnsiTheme="majorHAnsi" w:cstheme="majorHAnsi"/>
          <w:iCs/>
          <w:sz w:val="22"/>
          <w:szCs w:val="22"/>
        </w:rPr>
      </w:pPr>
      <w:r w:rsidRPr="00171661">
        <w:rPr>
          <w:rFonts w:asciiTheme="majorHAnsi" w:hAnsiTheme="majorHAnsi" w:cstheme="majorHAnsi"/>
          <w:iCs/>
          <w:sz w:val="22"/>
          <w:szCs w:val="22"/>
        </w:rPr>
        <w:t>Peter Malanczuk , Akehurst’s Modern Introduction to International Law, 7</w:t>
      </w:r>
      <w:r w:rsidRPr="00171661">
        <w:rPr>
          <w:rFonts w:asciiTheme="majorHAnsi" w:hAnsiTheme="majorHAnsi" w:cstheme="majorHAnsi"/>
          <w:iCs/>
          <w:sz w:val="22"/>
          <w:szCs w:val="22"/>
          <w:vertAlign w:val="superscript"/>
        </w:rPr>
        <w:t>th</w:t>
      </w:r>
      <w:r w:rsidRPr="00171661">
        <w:rPr>
          <w:rFonts w:asciiTheme="majorHAnsi" w:hAnsiTheme="majorHAnsi" w:cstheme="majorHAnsi"/>
          <w:iCs/>
          <w:sz w:val="22"/>
          <w:szCs w:val="22"/>
        </w:rPr>
        <w:t xml:space="preserve"> rev. edition, London, Routledge, 1997, pp. 109-129.</w:t>
      </w:r>
    </w:p>
    <w:p w14:paraId="3051CB6D" w14:textId="7F09C538" w:rsidR="00171661" w:rsidRDefault="00171661" w:rsidP="00171661">
      <w:pPr>
        <w:pStyle w:val="ListParagraph"/>
        <w:numPr>
          <w:ilvl w:val="0"/>
          <w:numId w:val="23"/>
        </w:numPr>
        <w:jc w:val="both"/>
        <w:rPr>
          <w:rFonts w:asciiTheme="majorHAnsi" w:hAnsiTheme="majorHAnsi" w:cstheme="majorHAnsi"/>
          <w:iCs/>
          <w:sz w:val="22"/>
          <w:szCs w:val="22"/>
        </w:rPr>
      </w:pPr>
      <w:r>
        <w:rPr>
          <w:rFonts w:asciiTheme="majorHAnsi" w:hAnsiTheme="majorHAnsi" w:cstheme="majorHAnsi"/>
          <w:iCs/>
          <w:sz w:val="22"/>
          <w:szCs w:val="22"/>
        </w:rPr>
        <w:lastRenderedPageBreak/>
        <w:t>Additional materials.</w:t>
      </w:r>
    </w:p>
    <w:p w14:paraId="34DFE25E" w14:textId="630CC31B" w:rsidR="00171661" w:rsidRDefault="00171661" w:rsidP="00171661">
      <w:pPr>
        <w:jc w:val="both"/>
        <w:rPr>
          <w:rFonts w:asciiTheme="majorHAnsi" w:hAnsiTheme="majorHAnsi" w:cstheme="majorHAnsi"/>
          <w:iCs/>
          <w:sz w:val="22"/>
          <w:szCs w:val="22"/>
        </w:rPr>
      </w:pPr>
    </w:p>
    <w:p w14:paraId="7BA5D239" w14:textId="77777777" w:rsidR="00171661" w:rsidRDefault="00171661" w:rsidP="00171661">
      <w:pPr>
        <w:jc w:val="both"/>
        <w:rPr>
          <w:rFonts w:asciiTheme="majorHAnsi" w:hAnsiTheme="majorHAnsi" w:cstheme="majorHAnsi"/>
          <w:iCs/>
          <w:sz w:val="22"/>
          <w:szCs w:val="22"/>
        </w:rPr>
      </w:pPr>
    </w:p>
    <w:p w14:paraId="7AB1F274" w14:textId="506438EE" w:rsidR="00171661" w:rsidRPr="00171661" w:rsidRDefault="00171661" w:rsidP="00171661">
      <w:pPr>
        <w:ind w:left="1416" w:hanging="1410"/>
        <w:jc w:val="both"/>
        <w:rPr>
          <w:rFonts w:asciiTheme="majorHAnsi" w:hAnsiTheme="majorHAnsi" w:cstheme="majorHAnsi"/>
          <w:b/>
          <w:bCs/>
          <w:iCs/>
          <w:sz w:val="22"/>
          <w:szCs w:val="22"/>
        </w:rPr>
      </w:pPr>
      <w:r w:rsidRPr="00171661">
        <w:rPr>
          <w:rFonts w:asciiTheme="majorHAnsi" w:hAnsiTheme="majorHAnsi" w:cstheme="majorHAnsi"/>
          <w:b/>
          <w:bCs/>
          <w:iCs/>
          <w:sz w:val="22"/>
          <w:szCs w:val="22"/>
        </w:rPr>
        <w:t>1</w:t>
      </w:r>
      <w:r>
        <w:rPr>
          <w:rFonts w:asciiTheme="majorHAnsi" w:hAnsiTheme="majorHAnsi" w:cstheme="majorHAnsi"/>
          <w:b/>
          <w:bCs/>
          <w:iCs/>
          <w:sz w:val="22"/>
          <w:szCs w:val="22"/>
        </w:rPr>
        <w:t>0.</w:t>
      </w:r>
      <w:r w:rsidRPr="00171661">
        <w:rPr>
          <w:rFonts w:asciiTheme="majorHAnsi" w:hAnsiTheme="majorHAnsi" w:cstheme="majorHAnsi"/>
          <w:b/>
          <w:bCs/>
          <w:iCs/>
          <w:sz w:val="22"/>
          <w:szCs w:val="22"/>
        </w:rPr>
        <w:tab/>
      </w:r>
      <w:r w:rsidRPr="00171661">
        <w:rPr>
          <w:rFonts w:asciiTheme="majorHAnsi" w:hAnsiTheme="majorHAnsi" w:cstheme="majorHAnsi"/>
          <w:b/>
          <w:bCs/>
          <w:iCs/>
          <w:sz w:val="22"/>
          <w:szCs w:val="22"/>
        </w:rPr>
        <w:tab/>
        <w:t>The law of the sea, Air space and outer space</w:t>
      </w:r>
      <w:r w:rsidR="0039598F">
        <w:rPr>
          <w:rFonts w:asciiTheme="majorHAnsi" w:hAnsiTheme="majorHAnsi" w:cstheme="majorHAnsi"/>
          <w:b/>
          <w:bCs/>
          <w:iCs/>
          <w:sz w:val="22"/>
          <w:szCs w:val="22"/>
        </w:rPr>
        <w:t xml:space="preserve">, cyber law </w:t>
      </w:r>
      <w:r w:rsidRPr="00171661">
        <w:rPr>
          <w:rFonts w:asciiTheme="majorHAnsi" w:hAnsiTheme="majorHAnsi" w:cstheme="majorHAnsi"/>
          <w:b/>
          <w:bCs/>
          <w:iCs/>
          <w:sz w:val="22"/>
          <w:szCs w:val="22"/>
        </w:rPr>
        <w:t xml:space="preserve"> </w:t>
      </w:r>
    </w:p>
    <w:p w14:paraId="17AF3412" w14:textId="77777777" w:rsidR="00171661" w:rsidRPr="00171661" w:rsidRDefault="00171661" w:rsidP="00171661">
      <w:pPr>
        <w:ind w:left="1416" w:hanging="1410"/>
        <w:jc w:val="both"/>
        <w:rPr>
          <w:rFonts w:asciiTheme="majorHAnsi" w:hAnsiTheme="majorHAnsi" w:cstheme="majorHAnsi"/>
          <w:b/>
          <w:bCs/>
          <w:iCs/>
          <w:sz w:val="22"/>
          <w:szCs w:val="22"/>
          <w:u w:val="single"/>
        </w:rPr>
      </w:pPr>
    </w:p>
    <w:p w14:paraId="376D479E" w14:textId="77777777" w:rsidR="00171661" w:rsidRPr="00171661" w:rsidRDefault="00171661" w:rsidP="00171661">
      <w:pPr>
        <w:ind w:left="696" w:firstLine="720"/>
        <w:jc w:val="both"/>
        <w:rPr>
          <w:rFonts w:asciiTheme="majorHAnsi" w:hAnsiTheme="majorHAnsi" w:cstheme="majorHAnsi"/>
          <w:b/>
          <w:iCs/>
          <w:sz w:val="22"/>
          <w:szCs w:val="22"/>
        </w:rPr>
      </w:pPr>
      <w:r w:rsidRPr="00171661">
        <w:rPr>
          <w:rFonts w:asciiTheme="majorHAnsi" w:hAnsiTheme="majorHAnsi" w:cstheme="majorHAnsi"/>
          <w:b/>
          <w:iCs/>
          <w:sz w:val="22"/>
          <w:szCs w:val="22"/>
        </w:rPr>
        <w:t>Readings:</w:t>
      </w:r>
    </w:p>
    <w:p w14:paraId="170F8342" w14:textId="21024439" w:rsidR="00171661" w:rsidRPr="00171661" w:rsidRDefault="00171661" w:rsidP="00171661">
      <w:pPr>
        <w:pStyle w:val="ListParagraph"/>
        <w:numPr>
          <w:ilvl w:val="0"/>
          <w:numId w:val="24"/>
        </w:numPr>
        <w:jc w:val="both"/>
        <w:rPr>
          <w:rFonts w:asciiTheme="majorHAnsi" w:hAnsiTheme="majorHAnsi" w:cstheme="majorHAnsi"/>
          <w:iCs/>
          <w:sz w:val="22"/>
          <w:szCs w:val="22"/>
        </w:rPr>
      </w:pPr>
      <w:r w:rsidRPr="00171661">
        <w:rPr>
          <w:rFonts w:asciiTheme="majorHAnsi" w:hAnsiTheme="majorHAnsi" w:cstheme="majorHAnsi"/>
          <w:iCs/>
          <w:sz w:val="22"/>
          <w:szCs w:val="22"/>
        </w:rPr>
        <w:t>Peter Malanczuk , Akehurst’s Modern Introduction to International Law,      7</w:t>
      </w:r>
      <w:r w:rsidRPr="00171661">
        <w:rPr>
          <w:rFonts w:asciiTheme="majorHAnsi" w:hAnsiTheme="majorHAnsi" w:cstheme="majorHAnsi"/>
          <w:iCs/>
          <w:sz w:val="22"/>
          <w:szCs w:val="22"/>
          <w:vertAlign w:val="superscript"/>
        </w:rPr>
        <w:t>th</w:t>
      </w:r>
      <w:r w:rsidRPr="00171661">
        <w:rPr>
          <w:rFonts w:asciiTheme="majorHAnsi" w:hAnsiTheme="majorHAnsi" w:cstheme="majorHAnsi"/>
          <w:iCs/>
          <w:sz w:val="22"/>
          <w:szCs w:val="22"/>
        </w:rPr>
        <w:t xml:space="preserve"> rev. edition, London, Routledge, 1997, pp. 173-208</w:t>
      </w:r>
      <w:r>
        <w:rPr>
          <w:rFonts w:asciiTheme="majorHAnsi" w:hAnsiTheme="majorHAnsi" w:cstheme="majorHAnsi"/>
          <w:iCs/>
          <w:sz w:val="22"/>
          <w:szCs w:val="22"/>
        </w:rPr>
        <w:t>.</w:t>
      </w:r>
    </w:p>
    <w:p w14:paraId="08C15715" w14:textId="0EE245D9" w:rsidR="00171661" w:rsidRPr="00171661" w:rsidRDefault="00171661" w:rsidP="00171661">
      <w:pPr>
        <w:pStyle w:val="ListParagraph"/>
        <w:numPr>
          <w:ilvl w:val="0"/>
          <w:numId w:val="24"/>
        </w:numPr>
        <w:jc w:val="both"/>
        <w:rPr>
          <w:rFonts w:asciiTheme="majorHAnsi" w:hAnsiTheme="majorHAnsi" w:cstheme="majorHAnsi"/>
          <w:iCs/>
          <w:sz w:val="22"/>
          <w:szCs w:val="22"/>
        </w:rPr>
      </w:pPr>
      <w:r w:rsidRPr="00171661">
        <w:rPr>
          <w:rFonts w:asciiTheme="majorHAnsi" w:hAnsiTheme="majorHAnsi" w:cstheme="majorHAnsi"/>
          <w:iCs/>
          <w:sz w:val="22"/>
          <w:szCs w:val="22"/>
        </w:rPr>
        <w:t xml:space="preserve"> Additional materials</w:t>
      </w:r>
      <w:r>
        <w:rPr>
          <w:rFonts w:asciiTheme="majorHAnsi" w:hAnsiTheme="majorHAnsi" w:cstheme="majorHAnsi"/>
          <w:iCs/>
          <w:sz w:val="22"/>
          <w:szCs w:val="22"/>
        </w:rPr>
        <w:t>.</w:t>
      </w:r>
    </w:p>
    <w:p w14:paraId="10908D08" w14:textId="237ED8BC" w:rsidR="006B61E3" w:rsidRDefault="006B61E3" w:rsidP="00DC6027">
      <w:pPr>
        <w:jc w:val="both"/>
        <w:rPr>
          <w:rFonts w:asciiTheme="majorHAnsi" w:hAnsiTheme="majorHAnsi" w:cstheme="majorHAnsi"/>
          <w:b/>
          <w:bCs/>
          <w:sz w:val="22"/>
          <w:szCs w:val="22"/>
        </w:rPr>
      </w:pPr>
    </w:p>
    <w:p w14:paraId="544D59DF" w14:textId="77777777" w:rsidR="00171661" w:rsidRPr="00171661" w:rsidRDefault="00171661" w:rsidP="00DC6027">
      <w:pPr>
        <w:jc w:val="both"/>
        <w:rPr>
          <w:rFonts w:asciiTheme="majorHAnsi" w:hAnsiTheme="majorHAnsi" w:cstheme="majorHAnsi"/>
          <w:b/>
          <w:bCs/>
          <w:sz w:val="22"/>
          <w:szCs w:val="22"/>
        </w:rPr>
      </w:pPr>
    </w:p>
    <w:p w14:paraId="7C7479B2" w14:textId="4BDDD917" w:rsidR="00171661" w:rsidRPr="00171661" w:rsidRDefault="00171661" w:rsidP="00171661">
      <w:pPr>
        <w:ind w:left="1410" w:hanging="1410"/>
        <w:jc w:val="both"/>
        <w:rPr>
          <w:rFonts w:asciiTheme="majorHAnsi" w:hAnsiTheme="majorHAnsi" w:cstheme="majorHAnsi"/>
          <w:b/>
          <w:bCs/>
          <w:iCs/>
          <w:sz w:val="22"/>
          <w:szCs w:val="22"/>
        </w:rPr>
      </w:pPr>
      <w:r w:rsidRPr="00171661">
        <w:rPr>
          <w:rFonts w:asciiTheme="majorHAnsi" w:hAnsiTheme="majorHAnsi" w:cstheme="majorHAnsi"/>
          <w:b/>
          <w:bCs/>
          <w:sz w:val="22"/>
          <w:szCs w:val="22"/>
        </w:rPr>
        <w:t>1</w:t>
      </w:r>
      <w:r>
        <w:rPr>
          <w:rFonts w:asciiTheme="majorHAnsi" w:hAnsiTheme="majorHAnsi" w:cstheme="majorHAnsi"/>
          <w:b/>
          <w:bCs/>
          <w:sz w:val="22"/>
          <w:szCs w:val="22"/>
        </w:rPr>
        <w:t>1.</w:t>
      </w:r>
      <w:r w:rsidRPr="00171661">
        <w:rPr>
          <w:rFonts w:asciiTheme="majorHAnsi" w:hAnsiTheme="majorHAnsi" w:cstheme="majorHAnsi"/>
          <w:b/>
          <w:bCs/>
          <w:sz w:val="22"/>
          <w:szCs w:val="22"/>
        </w:rPr>
        <w:tab/>
      </w:r>
      <w:r w:rsidRPr="00171661">
        <w:rPr>
          <w:rFonts w:asciiTheme="majorHAnsi" w:hAnsiTheme="majorHAnsi" w:cstheme="majorHAnsi"/>
          <w:b/>
          <w:bCs/>
          <w:sz w:val="22"/>
          <w:szCs w:val="22"/>
        </w:rPr>
        <w:tab/>
      </w:r>
      <w:r w:rsidRPr="00171661">
        <w:rPr>
          <w:rFonts w:asciiTheme="majorHAnsi" w:hAnsiTheme="majorHAnsi" w:cstheme="majorHAnsi"/>
          <w:b/>
          <w:bCs/>
          <w:iCs/>
          <w:sz w:val="22"/>
          <w:szCs w:val="22"/>
        </w:rPr>
        <w:t xml:space="preserve">Economy, Environment </w:t>
      </w:r>
    </w:p>
    <w:p w14:paraId="1B6D90C9" w14:textId="77777777" w:rsidR="00171661" w:rsidRPr="00171661" w:rsidRDefault="00171661" w:rsidP="00171661">
      <w:pPr>
        <w:ind w:left="1410" w:hanging="1410"/>
        <w:jc w:val="both"/>
        <w:rPr>
          <w:rFonts w:asciiTheme="majorHAnsi" w:hAnsiTheme="majorHAnsi" w:cstheme="majorHAnsi"/>
          <w:b/>
          <w:iCs/>
          <w:sz w:val="22"/>
          <w:szCs w:val="22"/>
          <w:u w:val="single"/>
        </w:rPr>
      </w:pPr>
    </w:p>
    <w:p w14:paraId="555830E1" w14:textId="77777777" w:rsidR="00171661" w:rsidRPr="00171661" w:rsidRDefault="00171661" w:rsidP="00171661">
      <w:pPr>
        <w:jc w:val="both"/>
        <w:rPr>
          <w:rFonts w:asciiTheme="majorHAnsi" w:hAnsiTheme="majorHAnsi" w:cstheme="majorHAnsi"/>
          <w:b/>
          <w:iCs/>
          <w:sz w:val="22"/>
          <w:szCs w:val="22"/>
        </w:rPr>
      </w:pPr>
      <w:r w:rsidRPr="00171661">
        <w:rPr>
          <w:rFonts w:asciiTheme="majorHAnsi" w:hAnsiTheme="majorHAnsi" w:cstheme="majorHAnsi"/>
          <w:iCs/>
          <w:sz w:val="22"/>
          <w:szCs w:val="22"/>
        </w:rPr>
        <w:tab/>
      </w:r>
      <w:r w:rsidRPr="00171661">
        <w:rPr>
          <w:rFonts w:asciiTheme="majorHAnsi" w:hAnsiTheme="majorHAnsi" w:cstheme="majorHAnsi"/>
          <w:iCs/>
          <w:sz w:val="22"/>
          <w:szCs w:val="22"/>
        </w:rPr>
        <w:tab/>
      </w:r>
      <w:r w:rsidRPr="00171661">
        <w:rPr>
          <w:rFonts w:asciiTheme="majorHAnsi" w:hAnsiTheme="majorHAnsi" w:cstheme="majorHAnsi"/>
          <w:b/>
          <w:iCs/>
          <w:sz w:val="22"/>
          <w:szCs w:val="22"/>
        </w:rPr>
        <w:t>Readings:</w:t>
      </w:r>
    </w:p>
    <w:p w14:paraId="7AA8A72C" w14:textId="77777777" w:rsidR="00171661" w:rsidRDefault="00171661" w:rsidP="00171661">
      <w:pPr>
        <w:pStyle w:val="ListParagraph"/>
        <w:numPr>
          <w:ilvl w:val="0"/>
          <w:numId w:val="25"/>
        </w:numPr>
        <w:jc w:val="both"/>
        <w:rPr>
          <w:rFonts w:asciiTheme="majorHAnsi" w:hAnsiTheme="majorHAnsi" w:cstheme="majorHAnsi"/>
          <w:iCs/>
          <w:sz w:val="22"/>
          <w:szCs w:val="22"/>
        </w:rPr>
      </w:pPr>
      <w:r w:rsidRPr="00171661">
        <w:rPr>
          <w:rFonts w:asciiTheme="majorHAnsi" w:hAnsiTheme="majorHAnsi" w:cstheme="majorHAnsi"/>
          <w:iCs/>
          <w:sz w:val="22"/>
          <w:szCs w:val="22"/>
        </w:rPr>
        <w:t>Peter Malanczuk , Akehurst’s Modern Introduction to International Law, 7</w:t>
      </w:r>
      <w:r w:rsidRPr="00171661">
        <w:rPr>
          <w:rFonts w:asciiTheme="majorHAnsi" w:hAnsiTheme="majorHAnsi" w:cstheme="majorHAnsi"/>
          <w:iCs/>
          <w:sz w:val="22"/>
          <w:szCs w:val="22"/>
          <w:vertAlign w:val="superscript"/>
        </w:rPr>
        <w:t>th</w:t>
      </w:r>
      <w:r w:rsidRPr="00171661">
        <w:rPr>
          <w:rFonts w:asciiTheme="majorHAnsi" w:hAnsiTheme="majorHAnsi" w:cstheme="majorHAnsi"/>
          <w:iCs/>
          <w:sz w:val="22"/>
          <w:szCs w:val="22"/>
        </w:rPr>
        <w:t xml:space="preserve"> rev. edition, London, Routledge, 1997, pp. 222-253. </w:t>
      </w:r>
    </w:p>
    <w:p w14:paraId="33581AFB" w14:textId="65FF4F5B" w:rsidR="00171661" w:rsidRDefault="00171661" w:rsidP="00171661">
      <w:pPr>
        <w:pStyle w:val="ListParagraph"/>
        <w:numPr>
          <w:ilvl w:val="0"/>
          <w:numId w:val="25"/>
        </w:numPr>
        <w:jc w:val="both"/>
        <w:rPr>
          <w:rFonts w:asciiTheme="majorHAnsi" w:hAnsiTheme="majorHAnsi" w:cstheme="majorHAnsi"/>
          <w:iCs/>
          <w:sz w:val="22"/>
          <w:szCs w:val="22"/>
        </w:rPr>
      </w:pPr>
      <w:r>
        <w:rPr>
          <w:rFonts w:asciiTheme="majorHAnsi" w:hAnsiTheme="majorHAnsi" w:cstheme="majorHAnsi"/>
          <w:iCs/>
          <w:sz w:val="22"/>
          <w:szCs w:val="22"/>
        </w:rPr>
        <w:t>A</w:t>
      </w:r>
      <w:r w:rsidRPr="00171661">
        <w:rPr>
          <w:rFonts w:asciiTheme="majorHAnsi" w:hAnsiTheme="majorHAnsi" w:cstheme="majorHAnsi"/>
          <w:iCs/>
          <w:sz w:val="22"/>
          <w:szCs w:val="22"/>
        </w:rPr>
        <w:t>ddition</w:t>
      </w:r>
      <w:r>
        <w:rPr>
          <w:rFonts w:asciiTheme="majorHAnsi" w:hAnsiTheme="majorHAnsi" w:cstheme="majorHAnsi"/>
          <w:iCs/>
          <w:sz w:val="22"/>
          <w:szCs w:val="22"/>
        </w:rPr>
        <w:t>a</w:t>
      </w:r>
      <w:r w:rsidRPr="00171661">
        <w:rPr>
          <w:rFonts w:asciiTheme="majorHAnsi" w:hAnsiTheme="majorHAnsi" w:cstheme="majorHAnsi"/>
          <w:iCs/>
          <w:sz w:val="22"/>
          <w:szCs w:val="22"/>
        </w:rPr>
        <w:t>l</w:t>
      </w:r>
      <w:r>
        <w:rPr>
          <w:rFonts w:asciiTheme="majorHAnsi" w:hAnsiTheme="majorHAnsi" w:cstheme="majorHAnsi"/>
          <w:iCs/>
          <w:sz w:val="22"/>
          <w:szCs w:val="22"/>
        </w:rPr>
        <w:t xml:space="preserve"> materials.</w:t>
      </w:r>
    </w:p>
    <w:p w14:paraId="698D7877" w14:textId="367D94FB" w:rsidR="00171661" w:rsidRDefault="00171661" w:rsidP="00171661">
      <w:pPr>
        <w:jc w:val="both"/>
        <w:rPr>
          <w:rFonts w:asciiTheme="majorHAnsi" w:hAnsiTheme="majorHAnsi" w:cstheme="majorHAnsi"/>
          <w:iCs/>
          <w:sz w:val="22"/>
          <w:szCs w:val="22"/>
        </w:rPr>
      </w:pPr>
    </w:p>
    <w:p w14:paraId="0AC93A47" w14:textId="77777777" w:rsidR="00171661" w:rsidRDefault="00171661" w:rsidP="00171661">
      <w:pPr>
        <w:jc w:val="both"/>
        <w:rPr>
          <w:rFonts w:asciiTheme="majorHAnsi" w:hAnsiTheme="majorHAnsi" w:cstheme="majorHAnsi"/>
          <w:iCs/>
          <w:sz w:val="22"/>
          <w:szCs w:val="22"/>
        </w:rPr>
      </w:pPr>
    </w:p>
    <w:p w14:paraId="553FF377" w14:textId="2037A93C" w:rsidR="00171661" w:rsidRPr="00171661" w:rsidRDefault="00171661" w:rsidP="00171661">
      <w:pPr>
        <w:jc w:val="both"/>
        <w:rPr>
          <w:rFonts w:asciiTheme="majorHAnsi" w:hAnsiTheme="majorHAnsi" w:cs="Arial"/>
          <w:b/>
          <w:bCs/>
          <w:iCs/>
          <w:sz w:val="22"/>
          <w:szCs w:val="22"/>
        </w:rPr>
      </w:pPr>
      <w:r w:rsidRPr="00171661">
        <w:rPr>
          <w:rFonts w:asciiTheme="majorHAnsi" w:hAnsiTheme="majorHAnsi" w:cstheme="majorHAnsi"/>
          <w:b/>
          <w:bCs/>
          <w:iCs/>
          <w:sz w:val="22"/>
          <w:szCs w:val="22"/>
        </w:rPr>
        <w:t>1</w:t>
      </w:r>
      <w:r>
        <w:rPr>
          <w:rFonts w:asciiTheme="majorHAnsi" w:hAnsiTheme="majorHAnsi" w:cstheme="majorHAnsi"/>
          <w:b/>
          <w:bCs/>
          <w:iCs/>
          <w:sz w:val="22"/>
          <w:szCs w:val="22"/>
        </w:rPr>
        <w:t>2</w:t>
      </w:r>
      <w:r w:rsidRPr="00171661">
        <w:rPr>
          <w:rFonts w:asciiTheme="majorHAnsi" w:hAnsiTheme="majorHAnsi" w:cstheme="majorHAnsi"/>
          <w:b/>
          <w:bCs/>
          <w:iCs/>
          <w:sz w:val="22"/>
          <w:szCs w:val="22"/>
        </w:rPr>
        <w:t>.</w:t>
      </w:r>
      <w:r w:rsidRPr="00171661">
        <w:rPr>
          <w:rFonts w:asciiTheme="majorHAnsi" w:hAnsiTheme="majorHAnsi" w:cstheme="majorHAnsi"/>
          <w:b/>
          <w:bCs/>
          <w:iCs/>
          <w:sz w:val="22"/>
          <w:szCs w:val="22"/>
        </w:rPr>
        <w:tab/>
      </w:r>
      <w:r w:rsidRPr="00171661">
        <w:rPr>
          <w:rFonts w:asciiTheme="majorHAnsi" w:hAnsiTheme="majorHAnsi" w:cstheme="majorHAnsi"/>
          <w:b/>
          <w:bCs/>
          <w:iCs/>
          <w:sz w:val="22"/>
          <w:szCs w:val="22"/>
        </w:rPr>
        <w:tab/>
      </w:r>
      <w:r w:rsidRPr="00171661">
        <w:rPr>
          <w:rFonts w:asciiTheme="majorHAnsi" w:hAnsiTheme="majorHAnsi" w:cs="Arial"/>
          <w:b/>
          <w:bCs/>
          <w:sz w:val="22"/>
          <w:szCs w:val="22"/>
        </w:rPr>
        <w:t>Peaceful settlement of disputes between states</w:t>
      </w:r>
      <w:r>
        <w:rPr>
          <w:rFonts w:asciiTheme="majorHAnsi" w:hAnsiTheme="majorHAnsi" w:cs="Arial"/>
          <w:b/>
          <w:bCs/>
          <w:sz w:val="22"/>
          <w:szCs w:val="22"/>
        </w:rPr>
        <w:t>,</w:t>
      </w:r>
      <w:r w:rsidRPr="00171661">
        <w:rPr>
          <w:rFonts w:asciiTheme="majorHAnsi" w:hAnsiTheme="majorHAnsi" w:cstheme="majorHAnsi"/>
          <w:b/>
          <w:bCs/>
          <w:iCs/>
          <w:sz w:val="22"/>
          <w:szCs w:val="22"/>
        </w:rPr>
        <w:t xml:space="preserve"> Ius ad bellum   </w:t>
      </w:r>
    </w:p>
    <w:p w14:paraId="3FC121F6" w14:textId="77777777" w:rsidR="00171661" w:rsidRDefault="00171661" w:rsidP="00171661">
      <w:pPr>
        <w:ind w:left="720" w:firstLine="720"/>
        <w:jc w:val="both"/>
        <w:rPr>
          <w:rFonts w:asciiTheme="majorHAnsi" w:hAnsiTheme="majorHAnsi" w:cs="Arial"/>
          <w:b/>
          <w:iCs/>
          <w:sz w:val="22"/>
          <w:szCs w:val="22"/>
        </w:rPr>
      </w:pPr>
    </w:p>
    <w:p w14:paraId="116BF27A" w14:textId="110D213F" w:rsidR="00171661" w:rsidRPr="00BD05DA" w:rsidRDefault="00171661" w:rsidP="00171661">
      <w:pPr>
        <w:ind w:left="720" w:firstLine="720"/>
        <w:jc w:val="both"/>
        <w:rPr>
          <w:rFonts w:asciiTheme="majorHAnsi" w:hAnsiTheme="majorHAnsi" w:cs="Arial"/>
          <w:b/>
          <w:iCs/>
          <w:sz w:val="22"/>
          <w:szCs w:val="22"/>
        </w:rPr>
      </w:pPr>
      <w:r w:rsidRPr="00BD05DA">
        <w:rPr>
          <w:rFonts w:asciiTheme="majorHAnsi" w:hAnsiTheme="majorHAnsi" w:cs="Arial"/>
          <w:b/>
          <w:iCs/>
          <w:sz w:val="22"/>
          <w:szCs w:val="22"/>
        </w:rPr>
        <w:t>Readings:</w:t>
      </w:r>
    </w:p>
    <w:p w14:paraId="7541E86A" w14:textId="6D781140" w:rsidR="00171661" w:rsidRPr="009C2E66" w:rsidRDefault="00171661" w:rsidP="00171661">
      <w:pPr>
        <w:pStyle w:val="ListParagraph"/>
        <w:numPr>
          <w:ilvl w:val="0"/>
          <w:numId w:val="14"/>
        </w:numPr>
        <w:jc w:val="both"/>
        <w:rPr>
          <w:rFonts w:asciiTheme="majorHAnsi" w:hAnsiTheme="majorHAnsi" w:cs="Arial"/>
          <w:iCs/>
          <w:sz w:val="22"/>
          <w:szCs w:val="22"/>
        </w:rPr>
      </w:pPr>
      <w:r w:rsidRPr="009C2E66">
        <w:rPr>
          <w:rFonts w:asciiTheme="majorHAnsi" w:hAnsiTheme="majorHAnsi" w:cs="Arial"/>
          <w:iCs/>
          <w:sz w:val="22"/>
          <w:szCs w:val="22"/>
        </w:rPr>
        <w:t>Peter Malanczuk , Akehurst’s Modern Introduction to International Law,    7</w:t>
      </w:r>
      <w:r w:rsidRPr="009C2E66">
        <w:rPr>
          <w:rFonts w:asciiTheme="majorHAnsi" w:hAnsiTheme="majorHAnsi" w:cs="Arial"/>
          <w:iCs/>
          <w:sz w:val="22"/>
          <w:szCs w:val="22"/>
          <w:vertAlign w:val="superscript"/>
        </w:rPr>
        <w:t>th</w:t>
      </w:r>
      <w:r w:rsidRPr="009C2E66">
        <w:rPr>
          <w:rFonts w:asciiTheme="majorHAnsi" w:hAnsiTheme="majorHAnsi" w:cs="Arial"/>
          <w:iCs/>
          <w:sz w:val="22"/>
          <w:szCs w:val="22"/>
        </w:rPr>
        <w:t xml:space="preserve"> rev. edition, London, Routledge, 1997, pp. 306-3</w:t>
      </w:r>
      <w:r>
        <w:rPr>
          <w:rFonts w:asciiTheme="majorHAnsi" w:hAnsiTheme="majorHAnsi" w:cs="Arial"/>
          <w:iCs/>
          <w:sz w:val="22"/>
          <w:szCs w:val="22"/>
        </w:rPr>
        <w:t>41</w:t>
      </w:r>
      <w:r w:rsidRPr="009C2E66">
        <w:rPr>
          <w:rFonts w:asciiTheme="majorHAnsi" w:hAnsiTheme="majorHAnsi" w:cs="Arial"/>
          <w:iCs/>
          <w:sz w:val="22"/>
          <w:szCs w:val="22"/>
        </w:rPr>
        <w:t xml:space="preserve">. </w:t>
      </w:r>
    </w:p>
    <w:p w14:paraId="7C7E3040" w14:textId="20B1DBCA" w:rsidR="00171661" w:rsidRDefault="00171661" w:rsidP="00171661">
      <w:pPr>
        <w:numPr>
          <w:ilvl w:val="0"/>
          <w:numId w:val="14"/>
        </w:numPr>
        <w:jc w:val="both"/>
        <w:rPr>
          <w:rFonts w:asciiTheme="majorHAnsi" w:hAnsiTheme="majorHAnsi" w:cs="Times New Roman"/>
          <w:sz w:val="22"/>
          <w:szCs w:val="22"/>
        </w:rPr>
      </w:pPr>
      <w:r w:rsidRPr="00BD05DA">
        <w:rPr>
          <w:rFonts w:asciiTheme="majorHAnsi" w:hAnsiTheme="majorHAnsi" w:cs="Times New Roman"/>
          <w:sz w:val="22"/>
          <w:szCs w:val="22"/>
        </w:rPr>
        <w:t>Additional materials.</w:t>
      </w:r>
    </w:p>
    <w:p w14:paraId="3BCF61C9" w14:textId="05473EEE" w:rsidR="00171661" w:rsidRDefault="00171661" w:rsidP="00171661">
      <w:pPr>
        <w:jc w:val="both"/>
        <w:rPr>
          <w:rFonts w:asciiTheme="majorHAnsi" w:hAnsiTheme="majorHAnsi" w:cstheme="majorHAnsi"/>
          <w:iCs/>
          <w:sz w:val="22"/>
          <w:szCs w:val="22"/>
        </w:rPr>
      </w:pPr>
    </w:p>
    <w:p w14:paraId="6CD88C30" w14:textId="23EAC30C" w:rsidR="00171661" w:rsidRDefault="00171661" w:rsidP="00171661">
      <w:pPr>
        <w:jc w:val="both"/>
        <w:rPr>
          <w:rFonts w:asciiTheme="majorHAnsi" w:hAnsiTheme="majorHAnsi" w:cstheme="majorHAnsi"/>
          <w:iCs/>
          <w:sz w:val="22"/>
          <w:szCs w:val="22"/>
        </w:rPr>
      </w:pPr>
    </w:p>
    <w:p w14:paraId="2DC9AC0F" w14:textId="2A18166C" w:rsidR="00171661" w:rsidRPr="00171661" w:rsidRDefault="00171661" w:rsidP="00171661">
      <w:pPr>
        <w:ind w:left="1440" w:hanging="1440"/>
        <w:jc w:val="both"/>
        <w:rPr>
          <w:rFonts w:asciiTheme="majorHAnsi" w:hAnsiTheme="majorHAnsi" w:cstheme="majorHAnsi"/>
          <w:b/>
          <w:bCs/>
          <w:iCs/>
          <w:sz w:val="22"/>
          <w:szCs w:val="22"/>
        </w:rPr>
      </w:pPr>
      <w:r w:rsidRPr="00171661">
        <w:rPr>
          <w:rFonts w:asciiTheme="majorHAnsi" w:hAnsiTheme="majorHAnsi" w:cstheme="majorHAnsi"/>
          <w:b/>
          <w:bCs/>
          <w:iCs/>
          <w:sz w:val="22"/>
          <w:szCs w:val="22"/>
        </w:rPr>
        <w:t>1</w:t>
      </w:r>
      <w:r>
        <w:rPr>
          <w:rFonts w:asciiTheme="majorHAnsi" w:hAnsiTheme="majorHAnsi" w:cstheme="majorHAnsi"/>
          <w:b/>
          <w:bCs/>
          <w:iCs/>
          <w:sz w:val="22"/>
          <w:szCs w:val="22"/>
        </w:rPr>
        <w:t>3</w:t>
      </w:r>
      <w:r w:rsidRPr="00171661">
        <w:rPr>
          <w:rFonts w:asciiTheme="majorHAnsi" w:hAnsiTheme="majorHAnsi" w:cstheme="majorHAnsi"/>
          <w:b/>
          <w:bCs/>
          <w:iCs/>
          <w:sz w:val="22"/>
          <w:szCs w:val="22"/>
        </w:rPr>
        <w:t>.</w:t>
      </w:r>
      <w:r w:rsidRPr="00171661">
        <w:rPr>
          <w:rFonts w:asciiTheme="majorHAnsi" w:hAnsiTheme="majorHAnsi" w:cstheme="majorHAnsi"/>
          <w:b/>
          <w:bCs/>
          <w:iCs/>
          <w:sz w:val="22"/>
          <w:szCs w:val="22"/>
        </w:rPr>
        <w:tab/>
        <w:t>Ius in bello</w:t>
      </w:r>
    </w:p>
    <w:p w14:paraId="2CDA78E4" w14:textId="77777777" w:rsidR="00171661" w:rsidRPr="00171661" w:rsidRDefault="00171661" w:rsidP="00171661">
      <w:pPr>
        <w:jc w:val="both"/>
        <w:rPr>
          <w:rFonts w:asciiTheme="majorHAnsi" w:hAnsiTheme="majorHAnsi" w:cstheme="majorHAnsi"/>
          <w:b/>
          <w:bCs/>
          <w:iCs/>
          <w:sz w:val="22"/>
          <w:szCs w:val="22"/>
        </w:rPr>
      </w:pPr>
      <w:r w:rsidRPr="00171661">
        <w:rPr>
          <w:rFonts w:asciiTheme="majorHAnsi" w:hAnsiTheme="majorHAnsi" w:cstheme="majorHAnsi"/>
          <w:b/>
          <w:bCs/>
          <w:iCs/>
          <w:sz w:val="22"/>
          <w:szCs w:val="22"/>
        </w:rPr>
        <w:tab/>
      </w:r>
      <w:r w:rsidRPr="00171661">
        <w:rPr>
          <w:rFonts w:asciiTheme="majorHAnsi" w:hAnsiTheme="majorHAnsi" w:cstheme="majorHAnsi"/>
          <w:b/>
          <w:bCs/>
          <w:iCs/>
          <w:sz w:val="22"/>
          <w:szCs w:val="22"/>
        </w:rPr>
        <w:tab/>
      </w:r>
    </w:p>
    <w:p w14:paraId="545C9A91" w14:textId="77777777" w:rsidR="00171661" w:rsidRPr="00171661" w:rsidRDefault="00171661" w:rsidP="00171661">
      <w:pPr>
        <w:jc w:val="both"/>
        <w:rPr>
          <w:rFonts w:asciiTheme="majorHAnsi" w:hAnsiTheme="majorHAnsi" w:cstheme="majorHAnsi"/>
          <w:b/>
          <w:iCs/>
          <w:sz w:val="22"/>
          <w:szCs w:val="22"/>
        </w:rPr>
      </w:pPr>
      <w:r w:rsidRPr="00171661">
        <w:rPr>
          <w:rFonts w:asciiTheme="majorHAnsi" w:hAnsiTheme="majorHAnsi" w:cstheme="majorHAnsi"/>
          <w:iCs/>
          <w:sz w:val="22"/>
          <w:szCs w:val="22"/>
        </w:rPr>
        <w:tab/>
      </w:r>
      <w:r w:rsidRPr="00171661">
        <w:rPr>
          <w:rFonts w:asciiTheme="majorHAnsi" w:hAnsiTheme="majorHAnsi" w:cstheme="majorHAnsi"/>
          <w:iCs/>
          <w:sz w:val="22"/>
          <w:szCs w:val="22"/>
        </w:rPr>
        <w:tab/>
      </w:r>
      <w:r w:rsidRPr="00171661">
        <w:rPr>
          <w:rFonts w:asciiTheme="majorHAnsi" w:hAnsiTheme="majorHAnsi" w:cstheme="majorHAnsi"/>
          <w:b/>
          <w:iCs/>
          <w:sz w:val="22"/>
          <w:szCs w:val="22"/>
        </w:rPr>
        <w:t>Readings:</w:t>
      </w:r>
    </w:p>
    <w:p w14:paraId="7FA2A169" w14:textId="58231E77" w:rsidR="00171661" w:rsidRDefault="00171661" w:rsidP="00171661">
      <w:pPr>
        <w:pStyle w:val="ListParagraph"/>
        <w:numPr>
          <w:ilvl w:val="0"/>
          <w:numId w:val="27"/>
        </w:numPr>
        <w:jc w:val="both"/>
        <w:rPr>
          <w:rFonts w:asciiTheme="majorHAnsi" w:hAnsiTheme="majorHAnsi" w:cstheme="majorHAnsi"/>
          <w:iCs/>
          <w:sz w:val="22"/>
          <w:szCs w:val="22"/>
        </w:rPr>
      </w:pPr>
      <w:r w:rsidRPr="00171661">
        <w:rPr>
          <w:rFonts w:asciiTheme="majorHAnsi" w:hAnsiTheme="majorHAnsi" w:cstheme="majorHAnsi"/>
          <w:iCs/>
          <w:sz w:val="22"/>
          <w:szCs w:val="22"/>
        </w:rPr>
        <w:t>Peter Malanczuk, Akehurst’s Modern Introduction to International Law, 7</w:t>
      </w:r>
      <w:r w:rsidRPr="00171661">
        <w:rPr>
          <w:rFonts w:asciiTheme="majorHAnsi" w:hAnsiTheme="majorHAnsi" w:cstheme="majorHAnsi"/>
          <w:iCs/>
          <w:sz w:val="22"/>
          <w:szCs w:val="22"/>
          <w:vertAlign w:val="superscript"/>
        </w:rPr>
        <w:t>th</w:t>
      </w:r>
      <w:r w:rsidRPr="00171661">
        <w:rPr>
          <w:rFonts w:asciiTheme="majorHAnsi" w:hAnsiTheme="majorHAnsi" w:cstheme="majorHAnsi"/>
          <w:iCs/>
          <w:sz w:val="22"/>
          <w:szCs w:val="22"/>
        </w:rPr>
        <w:t xml:space="preserve"> rev. edition, London, Routledge, 1997, pp. 342-363.</w:t>
      </w:r>
    </w:p>
    <w:p w14:paraId="02B67BD3" w14:textId="77777777" w:rsidR="00171661" w:rsidRDefault="00171661" w:rsidP="00171661">
      <w:pPr>
        <w:pStyle w:val="ListParagraph"/>
        <w:numPr>
          <w:ilvl w:val="0"/>
          <w:numId w:val="27"/>
        </w:numPr>
        <w:jc w:val="both"/>
        <w:rPr>
          <w:rFonts w:asciiTheme="majorHAnsi" w:hAnsiTheme="majorHAnsi" w:cstheme="majorHAnsi"/>
          <w:iCs/>
          <w:sz w:val="22"/>
          <w:szCs w:val="22"/>
        </w:rPr>
      </w:pPr>
      <w:r>
        <w:rPr>
          <w:rFonts w:asciiTheme="majorHAnsi" w:hAnsiTheme="majorHAnsi" w:cstheme="majorHAnsi"/>
          <w:iCs/>
          <w:sz w:val="22"/>
          <w:szCs w:val="22"/>
        </w:rPr>
        <w:t>Additional materials.</w:t>
      </w:r>
    </w:p>
    <w:p w14:paraId="24C2B4F4" w14:textId="162C4D2E" w:rsidR="00171661" w:rsidRDefault="00171661" w:rsidP="00171661">
      <w:pPr>
        <w:pStyle w:val="ListParagraph"/>
        <w:ind w:left="0"/>
        <w:jc w:val="both"/>
        <w:rPr>
          <w:rFonts w:asciiTheme="majorHAnsi" w:hAnsiTheme="majorHAnsi" w:cs="Arial"/>
          <w:b/>
          <w:sz w:val="22"/>
          <w:szCs w:val="22"/>
        </w:rPr>
      </w:pPr>
    </w:p>
    <w:p w14:paraId="3C9989D8" w14:textId="77777777" w:rsidR="00BD3F0D" w:rsidRDefault="00BD3F0D" w:rsidP="00171661">
      <w:pPr>
        <w:pStyle w:val="ListParagraph"/>
        <w:ind w:left="0"/>
        <w:jc w:val="both"/>
        <w:rPr>
          <w:rFonts w:asciiTheme="majorHAnsi" w:hAnsiTheme="majorHAnsi" w:cs="Arial"/>
          <w:b/>
          <w:sz w:val="22"/>
          <w:szCs w:val="22"/>
        </w:rPr>
      </w:pPr>
    </w:p>
    <w:p w14:paraId="27C8865D" w14:textId="7E310E16" w:rsidR="00BE7EC1" w:rsidRPr="00171661" w:rsidRDefault="00171661" w:rsidP="00171661">
      <w:pPr>
        <w:jc w:val="both"/>
        <w:rPr>
          <w:rFonts w:asciiTheme="majorHAnsi" w:hAnsiTheme="majorHAnsi" w:cstheme="majorHAnsi"/>
          <w:iCs/>
          <w:sz w:val="22"/>
          <w:szCs w:val="22"/>
        </w:rPr>
      </w:pPr>
      <w:r>
        <w:rPr>
          <w:rFonts w:asciiTheme="majorHAnsi" w:hAnsiTheme="majorHAnsi" w:cs="Arial"/>
          <w:b/>
          <w:sz w:val="22"/>
          <w:szCs w:val="22"/>
        </w:rPr>
        <w:t>14.</w:t>
      </w:r>
      <w:r w:rsidRPr="00171661">
        <w:rPr>
          <w:rFonts w:asciiTheme="majorHAnsi" w:hAnsiTheme="majorHAnsi" w:cs="Arial"/>
          <w:b/>
          <w:sz w:val="22"/>
          <w:szCs w:val="22"/>
        </w:rPr>
        <w:t xml:space="preserve">        </w:t>
      </w:r>
      <w:r>
        <w:rPr>
          <w:rFonts w:asciiTheme="majorHAnsi" w:hAnsiTheme="majorHAnsi" w:cs="Arial"/>
          <w:b/>
          <w:sz w:val="22"/>
          <w:szCs w:val="22"/>
        </w:rPr>
        <w:t xml:space="preserve">               </w:t>
      </w:r>
      <w:r w:rsidR="00BE7EC1" w:rsidRPr="00171661">
        <w:rPr>
          <w:rFonts w:asciiTheme="majorHAnsi" w:hAnsiTheme="majorHAnsi" w:cs="Arial"/>
          <w:b/>
          <w:sz w:val="22"/>
          <w:szCs w:val="22"/>
        </w:rPr>
        <w:t>The United Nations and peace and security</w:t>
      </w:r>
    </w:p>
    <w:p w14:paraId="52D7663D" w14:textId="77777777" w:rsidR="00BE7EC1" w:rsidRDefault="00BE7EC1" w:rsidP="00BE7EC1">
      <w:pPr>
        <w:ind w:left="1440"/>
        <w:jc w:val="both"/>
        <w:rPr>
          <w:rFonts w:asciiTheme="majorHAnsi" w:hAnsiTheme="majorHAnsi" w:cs="Arial"/>
          <w:iCs/>
          <w:sz w:val="22"/>
          <w:szCs w:val="22"/>
        </w:rPr>
      </w:pPr>
    </w:p>
    <w:p w14:paraId="2C7A24CD" w14:textId="77777777" w:rsidR="00BE7EC1" w:rsidRDefault="00BE7EC1" w:rsidP="00BE7EC1">
      <w:pPr>
        <w:ind w:left="1440"/>
        <w:jc w:val="both"/>
        <w:rPr>
          <w:rFonts w:asciiTheme="majorHAnsi" w:hAnsiTheme="majorHAnsi" w:cs="Arial"/>
          <w:iCs/>
          <w:sz w:val="22"/>
          <w:szCs w:val="22"/>
        </w:rPr>
      </w:pPr>
      <w:r w:rsidRPr="00064538">
        <w:rPr>
          <w:rFonts w:asciiTheme="majorHAnsi" w:hAnsiTheme="majorHAnsi" w:cs="Arial"/>
          <w:b/>
          <w:iCs/>
          <w:sz w:val="22"/>
          <w:szCs w:val="22"/>
        </w:rPr>
        <w:t>Readings:</w:t>
      </w:r>
      <w:r w:rsidRPr="00BD05DA">
        <w:rPr>
          <w:rFonts w:asciiTheme="majorHAnsi" w:hAnsiTheme="majorHAnsi" w:cs="Arial"/>
          <w:iCs/>
          <w:sz w:val="22"/>
          <w:szCs w:val="22"/>
        </w:rPr>
        <w:t xml:space="preserve"> </w:t>
      </w:r>
    </w:p>
    <w:p w14:paraId="64E2A2DD" w14:textId="57E7D78A" w:rsidR="00BE7EC1" w:rsidRPr="00E81A3F" w:rsidRDefault="00BE7EC1" w:rsidP="00BE7EC1">
      <w:pPr>
        <w:pStyle w:val="ListParagraph"/>
        <w:numPr>
          <w:ilvl w:val="0"/>
          <w:numId w:val="15"/>
        </w:numPr>
        <w:jc w:val="both"/>
        <w:rPr>
          <w:rFonts w:asciiTheme="majorHAnsi" w:hAnsiTheme="majorHAnsi" w:cs="Arial"/>
          <w:iCs/>
          <w:sz w:val="22"/>
          <w:szCs w:val="22"/>
        </w:rPr>
      </w:pPr>
      <w:r w:rsidRPr="00E81A3F">
        <w:rPr>
          <w:rFonts w:asciiTheme="majorHAnsi" w:hAnsiTheme="majorHAnsi" w:cs="Arial"/>
          <w:iCs/>
          <w:sz w:val="22"/>
          <w:szCs w:val="22"/>
        </w:rPr>
        <w:t>Peter Malanczuk, Akehurst’s Modern Introduction to International    Law,</w:t>
      </w:r>
      <w:r>
        <w:rPr>
          <w:rFonts w:asciiTheme="majorHAnsi" w:hAnsiTheme="majorHAnsi" w:cs="Arial"/>
          <w:iCs/>
          <w:sz w:val="22"/>
          <w:szCs w:val="22"/>
        </w:rPr>
        <w:t xml:space="preserve"> </w:t>
      </w:r>
      <w:r w:rsidRPr="00E81A3F">
        <w:rPr>
          <w:rFonts w:asciiTheme="majorHAnsi" w:hAnsiTheme="majorHAnsi" w:cs="Arial"/>
          <w:iCs/>
          <w:sz w:val="22"/>
          <w:szCs w:val="22"/>
        </w:rPr>
        <w:t>7</w:t>
      </w:r>
      <w:r w:rsidRPr="00E81A3F">
        <w:rPr>
          <w:rFonts w:asciiTheme="majorHAnsi" w:hAnsiTheme="majorHAnsi" w:cs="Arial"/>
          <w:iCs/>
          <w:sz w:val="22"/>
          <w:szCs w:val="22"/>
          <w:vertAlign w:val="superscript"/>
        </w:rPr>
        <w:t>th</w:t>
      </w:r>
      <w:r w:rsidRPr="00E81A3F">
        <w:rPr>
          <w:rFonts w:asciiTheme="majorHAnsi" w:hAnsiTheme="majorHAnsi" w:cs="Arial"/>
          <w:iCs/>
          <w:sz w:val="22"/>
          <w:szCs w:val="22"/>
        </w:rPr>
        <w:t xml:space="preserve"> rev. edition, London, Routledge, 1997, pp. 385-430. </w:t>
      </w:r>
    </w:p>
    <w:p w14:paraId="3A754FAB" w14:textId="14D1481C" w:rsidR="00BE7EC1" w:rsidRDefault="00BE7EC1" w:rsidP="00BE7EC1">
      <w:pPr>
        <w:numPr>
          <w:ilvl w:val="0"/>
          <w:numId w:val="15"/>
        </w:numPr>
        <w:jc w:val="both"/>
        <w:rPr>
          <w:rFonts w:asciiTheme="majorHAnsi" w:hAnsiTheme="majorHAnsi" w:cs="Times New Roman"/>
          <w:sz w:val="22"/>
          <w:szCs w:val="22"/>
        </w:rPr>
      </w:pPr>
      <w:r>
        <w:rPr>
          <w:rFonts w:asciiTheme="majorHAnsi" w:hAnsiTheme="majorHAnsi" w:cs="Times New Roman"/>
          <w:sz w:val="22"/>
          <w:szCs w:val="22"/>
        </w:rPr>
        <w:t>Additional materials</w:t>
      </w:r>
      <w:r w:rsidR="00171661">
        <w:rPr>
          <w:rFonts w:asciiTheme="majorHAnsi" w:hAnsiTheme="majorHAnsi" w:cs="Times New Roman"/>
          <w:sz w:val="22"/>
          <w:szCs w:val="22"/>
        </w:rPr>
        <w:t>.</w:t>
      </w:r>
    </w:p>
    <w:p w14:paraId="3BC81BF6" w14:textId="77777777" w:rsidR="0039598F" w:rsidRDefault="0039598F" w:rsidP="0039598F">
      <w:pPr>
        <w:ind w:left="1800"/>
        <w:jc w:val="both"/>
        <w:rPr>
          <w:rFonts w:asciiTheme="majorHAnsi" w:hAnsiTheme="majorHAnsi" w:cs="Times New Roman"/>
          <w:sz w:val="22"/>
          <w:szCs w:val="22"/>
        </w:rPr>
      </w:pPr>
    </w:p>
    <w:p w14:paraId="333DB06A" w14:textId="4625529F" w:rsidR="0039598F" w:rsidRDefault="0039598F" w:rsidP="0039598F">
      <w:pPr>
        <w:jc w:val="both"/>
        <w:rPr>
          <w:rFonts w:asciiTheme="majorHAnsi" w:hAnsiTheme="majorHAnsi" w:cs="Times New Roman"/>
          <w:sz w:val="22"/>
          <w:szCs w:val="22"/>
        </w:rPr>
      </w:pPr>
    </w:p>
    <w:p w14:paraId="2C26B38E" w14:textId="77777777" w:rsidR="0039598F" w:rsidRPr="0039598F" w:rsidRDefault="0039598F" w:rsidP="0039598F">
      <w:pPr>
        <w:jc w:val="both"/>
        <w:rPr>
          <w:rFonts w:asciiTheme="majorHAnsi" w:hAnsiTheme="majorHAnsi" w:cstheme="majorHAnsi"/>
          <w:b/>
          <w:sz w:val="22"/>
          <w:szCs w:val="22"/>
        </w:rPr>
      </w:pPr>
      <w:r w:rsidRPr="0039598F">
        <w:rPr>
          <w:rFonts w:asciiTheme="majorHAnsi" w:hAnsiTheme="majorHAnsi" w:cs="Times New Roman"/>
          <w:b/>
          <w:bCs/>
          <w:sz w:val="22"/>
          <w:szCs w:val="22"/>
        </w:rPr>
        <w:t>15.</w:t>
      </w:r>
      <w:r>
        <w:rPr>
          <w:rFonts w:asciiTheme="majorHAnsi" w:hAnsiTheme="majorHAnsi" w:cs="Times New Roman"/>
          <w:sz w:val="22"/>
          <w:szCs w:val="22"/>
        </w:rPr>
        <w:tab/>
      </w:r>
      <w:r>
        <w:rPr>
          <w:rFonts w:asciiTheme="majorHAnsi" w:hAnsiTheme="majorHAnsi" w:cs="Times New Roman"/>
          <w:sz w:val="22"/>
          <w:szCs w:val="22"/>
        </w:rPr>
        <w:tab/>
      </w:r>
      <w:r w:rsidRPr="0039598F">
        <w:rPr>
          <w:rFonts w:asciiTheme="majorHAnsi" w:hAnsiTheme="majorHAnsi" w:cstheme="majorHAnsi"/>
          <w:b/>
          <w:sz w:val="22"/>
          <w:szCs w:val="22"/>
        </w:rPr>
        <w:t>State responsibility</w:t>
      </w:r>
    </w:p>
    <w:p w14:paraId="63C30D60" w14:textId="77777777" w:rsidR="0039598F" w:rsidRPr="0039598F" w:rsidRDefault="0039598F" w:rsidP="0039598F">
      <w:pPr>
        <w:jc w:val="both"/>
        <w:rPr>
          <w:rFonts w:asciiTheme="majorHAnsi" w:hAnsiTheme="majorHAnsi" w:cstheme="majorHAnsi"/>
          <w:b/>
          <w:sz w:val="22"/>
          <w:szCs w:val="22"/>
        </w:rPr>
      </w:pPr>
    </w:p>
    <w:p w14:paraId="4CE4FDF5" w14:textId="77777777" w:rsidR="0039598F" w:rsidRPr="0039598F" w:rsidRDefault="0039598F" w:rsidP="0039598F">
      <w:pPr>
        <w:jc w:val="both"/>
        <w:rPr>
          <w:rFonts w:asciiTheme="majorHAnsi" w:hAnsiTheme="majorHAnsi" w:cstheme="majorHAnsi"/>
          <w:b/>
          <w:sz w:val="22"/>
          <w:szCs w:val="22"/>
        </w:rPr>
      </w:pPr>
      <w:r w:rsidRPr="0039598F">
        <w:rPr>
          <w:rFonts w:asciiTheme="majorHAnsi" w:hAnsiTheme="majorHAnsi" w:cstheme="majorHAnsi"/>
          <w:sz w:val="22"/>
          <w:szCs w:val="22"/>
        </w:rPr>
        <w:tab/>
      </w:r>
      <w:r w:rsidRPr="0039598F">
        <w:rPr>
          <w:rFonts w:asciiTheme="majorHAnsi" w:hAnsiTheme="majorHAnsi" w:cstheme="majorHAnsi"/>
          <w:sz w:val="22"/>
          <w:szCs w:val="22"/>
        </w:rPr>
        <w:tab/>
      </w:r>
      <w:r w:rsidRPr="0039598F">
        <w:rPr>
          <w:rFonts w:asciiTheme="majorHAnsi" w:hAnsiTheme="majorHAnsi" w:cstheme="majorHAnsi"/>
          <w:b/>
          <w:sz w:val="22"/>
          <w:szCs w:val="22"/>
        </w:rPr>
        <w:t>Readings:</w:t>
      </w:r>
    </w:p>
    <w:p w14:paraId="07EF70EE" w14:textId="77777777" w:rsidR="0039598F" w:rsidRPr="0039598F" w:rsidRDefault="0039598F" w:rsidP="0039598F">
      <w:pPr>
        <w:numPr>
          <w:ilvl w:val="0"/>
          <w:numId w:val="31"/>
        </w:numPr>
        <w:jc w:val="both"/>
        <w:rPr>
          <w:rFonts w:asciiTheme="majorHAnsi" w:hAnsiTheme="majorHAnsi" w:cstheme="majorHAnsi"/>
          <w:sz w:val="22"/>
          <w:szCs w:val="22"/>
        </w:rPr>
      </w:pPr>
      <w:r w:rsidRPr="0039598F">
        <w:rPr>
          <w:rFonts w:asciiTheme="majorHAnsi" w:hAnsiTheme="majorHAnsi" w:cstheme="majorHAnsi"/>
          <w:sz w:val="22"/>
          <w:szCs w:val="22"/>
        </w:rPr>
        <w:t>“State responsibility” in Malcom N. Shaw, International Law, 4</w:t>
      </w:r>
      <w:r w:rsidRPr="0039598F">
        <w:rPr>
          <w:rFonts w:asciiTheme="majorHAnsi" w:hAnsiTheme="majorHAnsi" w:cstheme="majorHAnsi"/>
          <w:sz w:val="22"/>
          <w:szCs w:val="22"/>
          <w:vertAlign w:val="superscript"/>
        </w:rPr>
        <w:t>th</w:t>
      </w:r>
      <w:r w:rsidRPr="0039598F">
        <w:rPr>
          <w:rFonts w:asciiTheme="majorHAnsi" w:hAnsiTheme="majorHAnsi" w:cstheme="majorHAnsi"/>
          <w:sz w:val="22"/>
          <w:szCs w:val="22"/>
        </w:rPr>
        <w:t xml:space="preserve"> edition, Cambridge, University Cambridge Press, 1997, pp. 541-584. </w:t>
      </w:r>
    </w:p>
    <w:p w14:paraId="2B5DD354" w14:textId="2FD98DE5" w:rsidR="0039598F" w:rsidRDefault="0039598F" w:rsidP="0039598F">
      <w:pPr>
        <w:numPr>
          <w:ilvl w:val="0"/>
          <w:numId w:val="31"/>
        </w:numPr>
        <w:jc w:val="both"/>
        <w:rPr>
          <w:rFonts w:asciiTheme="majorHAnsi" w:hAnsiTheme="majorHAnsi" w:cstheme="majorHAnsi"/>
          <w:sz w:val="22"/>
          <w:szCs w:val="22"/>
        </w:rPr>
      </w:pPr>
      <w:r w:rsidRPr="0039598F">
        <w:rPr>
          <w:rFonts w:asciiTheme="majorHAnsi" w:hAnsiTheme="majorHAnsi" w:cstheme="majorHAnsi"/>
          <w:sz w:val="22"/>
          <w:szCs w:val="22"/>
        </w:rPr>
        <w:t>“State responsibility” in Peter Malanczuk , Akehurst’s Modern Introduction to International Law”, 7</w:t>
      </w:r>
      <w:r w:rsidRPr="0039598F">
        <w:rPr>
          <w:rFonts w:asciiTheme="majorHAnsi" w:hAnsiTheme="majorHAnsi" w:cstheme="majorHAnsi"/>
          <w:sz w:val="22"/>
          <w:szCs w:val="22"/>
          <w:vertAlign w:val="superscript"/>
        </w:rPr>
        <w:t>th</w:t>
      </w:r>
      <w:r w:rsidRPr="0039598F">
        <w:rPr>
          <w:rFonts w:asciiTheme="majorHAnsi" w:hAnsiTheme="majorHAnsi" w:cstheme="majorHAnsi"/>
          <w:sz w:val="22"/>
          <w:szCs w:val="22"/>
        </w:rPr>
        <w:t xml:space="preserve"> rev. edition, London, Routledge, 1997, pp. 254-272. </w:t>
      </w:r>
    </w:p>
    <w:p w14:paraId="58CF8E60" w14:textId="77777777" w:rsidR="0039598F" w:rsidRDefault="0039598F" w:rsidP="0039598F">
      <w:pPr>
        <w:pStyle w:val="ListParagraph"/>
        <w:numPr>
          <w:ilvl w:val="0"/>
          <w:numId w:val="31"/>
        </w:numPr>
        <w:jc w:val="both"/>
        <w:rPr>
          <w:rFonts w:asciiTheme="majorHAnsi" w:hAnsiTheme="majorHAnsi" w:cstheme="majorHAnsi"/>
          <w:sz w:val="22"/>
          <w:szCs w:val="22"/>
        </w:rPr>
      </w:pPr>
      <w:r>
        <w:rPr>
          <w:rFonts w:asciiTheme="majorHAnsi" w:hAnsiTheme="majorHAnsi" w:cstheme="majorHAnsi"/>
          <w:sz w:val="22"/>
          <w:szCs w:val="22"/>
        </w:rPr>
        <w:lastRenderedPageBreak/>
        <w:t>Additional materials.</w:t>
      </w:r>
    </w:p>
    <w:p w14:paraId="2D95ECA4" w14:textId="77777777" w:rsidR="0039598F" w:rsidRDefault="0039598F" w:rsidP="0039598F">
      <w:pPr>
        <w:jc w:val="both"/>
        <w:rPr>
          <w:rFonts w:asciiTheme="majorHAnsi" w:hAnsiTheme="majorHAnsi" w:cstheme="majorHAnsi"/>
          <w:sz w:val="22"/>
          <w:szCs w:val="22"/>
        </w:rPr>
      </w:pPr>
    </w:p>
    <w:p w14:paraId="482544DC" w14:textId="77777777" w:rsidR="0039598F" w:rsidRDefault="0039598F" w:rsidP="0039598F">
      <w:pPr>
        <w:ind w:left="1800"/>
        <w:jc w:val="both"/>
        <w:rPr>
          <w:rFonts w:asciiTheme="majorHAnsi" w:hAnsiTheme="majorHAnsi" w:cstheme="majorHAnsi"/>
          <w:sz w:val="22"/>
          <w:szCs w:val="22"/>
        </w:rPr>
      </w:pPr>
    </w:p>
    <w:p w14:paraId="734612CD" w14:textId="7318C6A6" w:rsidR="0039598F" w:rsidRDefault="0039598F" w:rsidP="0039598F">
      <w:pPr>
        <w:outlineLvl w:val="0"/>
        <w:rPr>
          <w:rFonts w:asciiTheme="majorHAnsi" w:hAnsiTheme="majorHAnsi" w:cstheme="majorHAnsi"/>
          <w:b/>
          <w:bCs/>
          <w:sz w:val="22"/>
          <w:szCs w:val="22"/>
        </w:rPr>
      </w:pPr>
      <w:r w:rsidRPr="0039598F">
        <w:rPr>
          <w:rFonts w:asciiTheme="majorHAnsi" w:hAnsiTheme="majorHAnsi" w:cstheme="majorHAnsi"/>
          <w:b/>
          <w:bCs/>
          <w:sz w:val="22"/>
          <w:szCs w:val="22"/>
        </w:rPr>
        <w:t>16.</w:t>
      </w:r>
      <w:r w:rsidRPr="0039598F">
        <w:rPr>
          <w:rFonts w:asciiTheme="majorHAnsi" w:hAnsiTheme="majorHAnsi" w:cstheme="majorHAnsi"/>
          <w:b/>
          <w:bCs/>
          <w:sz w:val="22"/>
          <w:szCs w:val="22"/>
        </w:rPr>
        <w:tab/>
      </w:r>
      <w:r w:rsidRPr="0039598F">
        <w:rPr>
          <w:rFonts w:asciiTheme="majorHAnsi" w:hAnsiTheme="majorHAnsi" w:cstheme="majorHAnsi"/>
          <w:b/>
          <w:bCs/>
          <w:sz w:val="22"/>
          <w:szCs w:val="22"/>
        </w:rPr>
        <w:tab/>
      </w:r>
      <w:r>
        <w:rPr>
          <w:rFonts w:asciiTheme="majorHAnsi" w:hAnsiTheme="majorHAnsi" w:cstheme="majorHAnsi"/>
          <w:b/>
          <w:bCs/>
          <w:sz w:val="22"/>
          <w:szCs w:val="22"/>
        </w:rPr>
        <w:t>Terrorism – a challenge for international law</w:t>
      </w:r>
    </w:p>
    <w:p w14:paraId="40FE51A3" w14:textId="77777777" w:rsidR="0039598F" w:rsidRDefault="0039598F" w:rsidP="0039598F">
      <w:pPr>
        <w:ind w:left="720" w:firstLine="720"/>
        <w:outlineLvl w:val="0"/>
        <w:rPr>
          <w:rFonts w:asciiTheme="majorHAnsi" w:hAnsiTheme="majorHAnsi" w:cstheme="majorHAnsi"/>
          <w:b/>
          <w:bCs/>
          <w:sz w:val="22"/>
          <w:szCs w:val="22"/>
        </w:rPr>
      </w:pPr>
    </w:p>
    <w:p w14:paraId="232EDC4E" w14:textId="58C60D6F" w:rsidR="0039598F" w:rsidRPr="0039598F" w:rsidRDefault="0039598F" w:rsidP="0039598F">
      <w:pPr>
        <w:ind w:left="720" w:firstLine="720"/>
        <w:outlineLvl w:val="0"/>
        <w:rPr>
          <w:rFonts w:asciiTheme="majorHAnsi" w:hAnsiTheme="majorHAnsi" w:cstheme="majorHAnsi"/>
          <w:b/>
          <w:bCs/>
          <w:sz w:val="22"/>
          <w:szCs w:val="22"/>
        </w:rPr>
      </w:pPr>
      <w:r w:rsidRPr="0039598F">
        <w:rPr>
          <w:rFonts w:asciiTheme="majorHAnsi" w:hAnsiTheme="majorHAnsi" w:cstheme="majorHAnsi"/>
          <w:b/>
          <w:bCs/>
          <w:sz w:val="22"/>
          <w:szCs w:val="22"/>
        </w:rPr>
        <w:t>Readings:</w:t>
      </w:r>
    </w:p>
    <w:p w14:paraId="72D31DF3" w14:textId="04B85EA5" w:rsidR="0039598F" w:rsidRDefault="0039598F" w:rsidP="0039598F">
      <w:pPr>
        <w:pStyle w:val="ListParagraph"/>
        <w:numPr>
          <w:ilvl w:val="0"/>
          <w:numId w:val="32"/>
        </w:numPr>
        <w:outlineLvl w:val="0"/>
        <w:rPr>
          <w:rFonts w:asciiTheme="majorHAnsi" w:hAnsiTheme="majorHAnsi" w:cstheme="majorHAnsi"/>
          <w:sz w:val="22"/>
          <w:szCs w:val="22"/>
        </w:rPr>
      </w:pPr>
      <w:r w:rsidRPr="0039598F">
        <w:rPr>
          <w:rFonts w:asciiTheme="majorHAnsi" w:hAnsiTheme="majorHAnsi" w:cstheme="majorHAnsi"/>
          <w:sz w:val="22"/>
          <w:szCs w:val="22"/>
        </w:rPr>
        <w:t xml:space="preserve">Duffy H. (2005), </w:t>
      </w:r>
      <w:r w:rsidRPr="0039598F">
        <w:rPr>
          <w:rFonts w:asciiTheme="majorHAnsi" w:hAnsiTheme="majorHAnsi" w:cstheme="majorHAnsi"/>
          <w:i/>
          <w:iCs/>
          <w:sz w:val="22"/>
          <w:szCs w:val="22"/>
        </w:rPr>
        <w:t>The ‘War on Terror’ and the Framework of International Law,</w:t>
      </w:r>
      <w:r w:rsidRPr="0039598F">
        <w:rPr>
          <w:rFonts w:asciiTheme="majorHAnsi" w:hAnsiTheme="majorHAnsi" w:cstheme="majorHAnsi"/>
          <w:sz w:val="22"/>
          <w:szCs w:val="22"/>
        </w:rPr>
        <w:t xml:space="preserve"> Cambridge University Press</w:t>
      </w:r>
    </w:p>
    <w:p w14:paraId="133F9B94" w14:textId="621AE5DE" w:rsidR="00BD3F0D" w:rsidRDefault="0039598F" w:rsidP="0039598F">
      <w:pPr>
        <w:pStyle w:val="ListParagraph"/>
        <w:numPr>
          <w:ilvl w:val="0"/>
          <w:numId w:val="32"/>
        </w:numPr>
        <w:jc w:val="both"/>
        <w:rPr>
          <w:rFonts w:asciiTheme="majorHAnsi" w:hAnsiTheme="majorHAnsi" w:cstheme="majorHAnsi"/>
          <w:sz w:val="22"/>
          <w:szCs w:val="22"/>
        </w:rPr>
      </w:pPr>
      <w:r>
        <w:rPr>
          <w:rFonts w:asciiTheme="majorHAnsi" w:hAnsiTheme="majorHAnsi" w:cstheme="majorHAnsi"/>
          <w:sz w:val="22"/>
          <w:szCs w:val="22"/>
        </w:rPr>
        <w:t>Additional materials.</w:t>
      </w:r>
    </w:p>
    <w:p w14:paraId="3CF16BD0" w14:textId="548E15D6" w:rsidR="0039598F" w:rsidRDefault="0039598F" w:rsidP="0039598F">
      <w:pPr>
        <w:jc w:val="both"/>
        <w:rPr>
          <w:rFonts w:asciiTheme="majorHAnsi" w:hAnsiTheme="majorHAnsi" w:cstheme="majorHAnsi"/>
          <w:sz w:val="22"/>
          <w:szCs w:val="22"/>
        </w:rPr>
      </w:pPr>
    </w:p>
    <w:p w14:paraId="69E89A97" w14:textId="1B7F899F" w:rsidR="0039598F" w:rsidRDefault="0039598F" w:rsidP="0039598F">
      <w:pPr>
        <w:jc w:val="both"/>
        <w:rPr>
          <w:rFonts w:asciiTheme="majorHAnsi" w:hAnsiTheme="majorHAnsi" w:cstheme="majorHAnsi"/>
          <w:sz w:val="22"/>
          <w:szCs w:val="22"/>
        </w:rPr>
      </w:pPr>
    </w:p>
    <w:p w14:paraId="06CF486C" w14:textId="77777777" w:rsidR="0039598F" w:rsidRPr="0039598F" w:rsidRDefault="0039598F" w:rsidP="0039598F">
      <w:pPr>
        <w:jc w:val="both"/>
        <w:rPr>
          <w:rFonts w:asciiTheme="majorHAnsi" w:hAnsiTheme="majorHAnsi" w:cstheme="majorHAnsi"/>
          <w:sz w:val="22"/>
          <w:szCs w:val="22"/>
        </w:rPr>
      </w:pPr>
    </w:p>
    <w:p w14:paraId="33451249" w14:textId="77777777" w:rsidR="00BD3F0D" w:rsidRDefault="00BD3F0D" w:rsidP="00BE7EC1">
      <w:pPr>
        <w:pStyle w:val="Heading3"/>
        <w:jc w:val="left"/>
        <w:rPr>
          <w:rFonts w:asciiTheme="majorHAnsi" w:hAnsiTheme="majorHAnsi" w:cstheme="majorHAnsi"/>
          <w:sz w:val="22"/>
          <w:szCs w:val="22"/>
        </w:rPr>
      </w:pPr>
    </w:p>
    <w:p w14:paraId="4F9188BD" w14:textId="1B875E9B" w:rsidR="00BE7EC1" w:rsidRPr="00BD3F0D" w:rsidRDefault="00BE7EC1" w:rsidP="00BE7EC1">
      <w:pPr>
        <w:pStyle w:val="Heading3"/>
        <w:jc w:val="left"/>
        <w:rPr>
          <w:rFonts w:asciiTheme="majorHAnsi" w:hAnsiTheme="majorHAnsi" w:cstheme="majorHAnsi"/>
          <w:sz w:val="22"/>
          <w:szCs w:val="22"/>
        </w:rPr>
      </w:pPr>
      <w:r w:rsidRPr="00BD3F0D">
        <w:rPr>
          <w:rFonts w:asciiTheme="majorHAnsi" w:hAnsiTheme="majorHAnsi" w:cstheme="majorHAnsi"/>
          <w:sz w:val="22"/>
          <w:szCs w:val="22"/>
        </w:rPr>
        <w:t>Reading List:</w:t>
      </w:r>
    </w:p>
    <w:p w14:paraId="1D379E78" w14:textId="77777777" w:rsidR="00BE7EC1" w:rsidRPr="00BD3F0D" w:rsidRDefault="00BE7EC1" w:rsidP="00BE7EC1">
      <w:pPr>
        <w:jc w:val="both"/>
        <w:rPr>
          <w:rFonts w:asciiTheme="majorHAnsi" w:hAnsiTheme="majorHAnsi" w:cstheme="majorHAnsi"/>
          <w:sz w:val="22"/>
          <w:szCs w:val="22"/>
        </w:rPr>
      </w:pPr>
    </w:p>
    <w:p w14:paraId="79C712F8" w14:textId="77777777" w:rsidR="00BE7EC1" w:rsidRPr="00BD3F0D" w:rsidRDefault="00BE7EC1" w:rsidP="00BE7EC1">
      <w:pPr>
        <w:jc w:val="both"/>
        <w:rPr>
          <w:rFonts w:asciiTheme="majorHAnsi" w:hAnsiTheme="majorHAnsi" w:cstheme="majorHAnsi"/>
          <w:sz w:val="22"/>
          <w:szCs w:val="22"/>
        </w:rPr>
      </w:pPr>
    </w:p>
    <w:p w14:paraId="652FA8D5" w14:textId="77777777" w:rsidR="00BE7EC1" w:rsidRPr="00BD3F0D" w:rsidRDefault="00BE7EC1" w:rsidP="00BE7EC1">
      <w:pPr>
        <w:pStyle w:val="Heading6"/>
        <w:rPr>
          <w:rFonts w:cstheme="majorHAnsi"/>
          <w:sz w:val="22"/>
          <w:szCs w:val="22"/>
        </w:rPr>
      </w:pPr>
      <w:r w:rsidRPr="00BD3F0D">
        <w:rPr>
          <w:rFonts w:cstheme="majorHAnsi"/>
          <w:sz w:val="22"/>
          <w:szCs w:val="22"/>
        </w:rPr>
        <w:t>Required Readings:</w:t>
      </w:r>
    </w:p>
    <w:p w14:paraId="706CCD37" w14:textId="77777777" w:rsidR="00BE7EC1" w:rsidRPr="00BD3F0D" w:rsidRDefault="00BE7EC1" w:rsidP="00BE7EC1">
      <w:pPr>
        <w:jc w:val="both"/>
        <w:rPr>
          <w:rFonts w:asciiTheme="majorHAnsi" w:hAnsiTheme="majorHAnsi" w:cstheme="majorHAnsi"/>
          <w:sz w:val="22"/>
          <w:szCs w:val="22"/>
        </w:rPr>
      </w:pPr>
    </w:p>
    <w:p w14:paraId="1909AF05" w14:textId="77777777" w:rsidR="00BE7EC1" w:rsidRPr="00BD3F0D" w:rsidRDefault="00BE7EC1" w:rsidP="00BE7EC1">
      <w:pPr>
        <w:numPr>
          <w:ilvl w:val="0"/>
          <w:numId w:val="10"/>
        </w:numPr>
        <w:jc w:val="both"/>
        <w:rPr>
          <w:rFonts w:asciiTheme="majorHAnsi" w:hAnsiTheme="majorHAnsi" w:cstheme="majorHAnsi"/>
          <w:sz w:val="22"/>
          <w:szCs w:val="22"/>
        </w:rPr>
      </w:pPr>
      <w:r w:rsidRPr="00BD3F0D">
        <w:rPr>
          <w:rFonts w:asciiTheme="majorHAnsi" w:hAnsiTheme="majorHAnsi" w:cstheme="majorHAnsi"/>
          <w:sz w:val="22"/>
          <w:szCs w:val="22"/>
        </w:rPr>
        <w:t>Peter Malanczuk , Akehurst’s Modern Introduction to International Law”, 7</w:t>
      </w:r>
      <w:r w:rsidRPr="00BD3F0D">
        <w:rPr>
          <w:rFonts w:asciiTheme="majorHAnsi" w:hAnsiTheme="majorHAnsi" w:cstheme="majorHAnsi"/>
          <w:sz w:val="22"/>
          <w:szCs w:val="22"/>
          <w:vertAlign w:val="superscript"/>
        </w:rPr>
        <w:t>th</w:t>
      </w:r>
      <w:r w:rsidRPr="00BD3F0D">
        <w:rPr>
          <w:rFonts w:asciiTheme="majorHAnsi" w:hAnsiTheme="majorHAnsi" w:cstheme="majorHAnsi"/>
          <w:sz w:val="22"/>
          <w:szCs w:val="22"/>
        </w:rPr>
        <w:t xml:space="preserve"> rev. edition, London, Routledge, 1997</w:t>
      </w:r>
    </w:p>
    <w:p w14:paraId="12211CE9" w14:textId="299B8C43" w:rsidR="00BD3F0D" w:rsidRPr="00BD3F0D" w:rsidRDefault="00BD3F0D" w:rsidP="00BD3F0D">
      <w:pPr>
        <w:pStyle w:val="ListParagraph"/>
        <w:numPr>
          <w:ilvl w:val="0"/>
          <w:numId w:val="10"/>
        </w:numPr>
        <w:jc w:val="both"/>
        <w:rPr>
          <w:rFonts w:asciiTheme="majorHAnsi" w:hAnsiTheme="majorHAnsi" w:cstheme="majorHAnsi"/>
          <w:sz w:val="22"/>
          <w:szCs w:val="22"/>
        </w:rPr>
      </w:pPr>
      <w:r w:rsidRPr="00BD3F0D">
        <w:rPr>
          <w:rFonts w:asciiTheme="majorHAnsi" w:hAnsiTheme="majorHAnsi" w:cstheme="majorHAnsi"/>
          <w:sz w:val="22"/>
          <w:szCs w:val="22"/>
        </w:rPr>
        <w:t>Malcom N. Shaw, International Law, 4</w:t>
      </w:r>
      <w:r w:rsidRPr="00BD3F0D">
        <w:rPr>
          <w:rFonts w:asciiTheme="majorHAnsi" w:hAnsiTheme="majorHAnsi" w:cstheme="majorHAnsi"/>
          <w:sz w:val="22"/>
          <w:szCs w:val="22"/>
          <w:vertAlign w:val="superscript"/>
        </w:rPr>
        <w:t>th</w:t>
      </w:r>
      <w:r w:rsidRPr="00BD3F0D">
        <w:rPr>
          <w:rFonts w:asciiTheme="majorHAnsi" w:hAnsiTheme="majorHAnsi" w:cstheme="majorHAnsi"/>
          <w:sz w:val="22"/>
          <w:szCs w:val="22"/>
        </w:rPr>
        <w:t xml:space="preserve"> edition, Cambridge, University Cambridge Press, 199</w:t>
      </w:r>
      <w:r>
        <w:rPr>
          <w:rFonts w:asciiTheme="majorHAnsi" w:hAnsiTheme="majorHAnsi" w:cstheme="majorHAnsi"/>
          <w:sz w:val="22"/>
          <w:szCs w:val="22"/>
        </w:rPr>
        <w:t>7</w:t>
      </w:r>
      <w:r w:rsidRPr="00BD3F0D">
        <w:rPr>
          <w:rFonts w:asciiTheme="majorHAnsi" w:hAnsiTheme="majorHAnsi" w:cstheme="majorHAnsi"/>
          <w:sz w:val="22"/>
          <w:szCs w:val="22"/>
        </w:rPr>
        <w:t xml:space="preserve"> </w:t>
      </w:r>
    </w:p>
    <w:p w14:paraId="4DCEBD6F" w14:textId="77777777" w:rsidR="00BE7EC1" w:rsidRPr="00BD3F0D" w:rsidRDefault="00BE7EC1" w:rsidP="00BE7EC1">
      <w:pPr>
        <w:pStyle w:val="Heading4"/>
        <w:rPr>
          <w:rFonts w:cstheme="majorHAnsi"/>
          <w:sz w:val="22"/>
          <w:szCs w:val="22"/>
        </w:rPr>
      </w:pPr>
    </w:p>
    <w:p w14:paraId="0F463534" w14:textId="77777777" w:rsidR="00BE7EC1" w:rsidRPr="00BD3F0D" w:rsidRDefault="00BE7EC1" w:rsidP="00BE7EC1">
      <w:pPr>
        <w:pStyle w:val="Heading4"/>
        <w:rPr>
          <w:rFonts w:cstheme="majorHAnsi"/>
          <w:i w:val="0"/>
          <w:iCs w:val="0"/>
          <w:sz w:val="22"/>
          <w:szCs w:val="22"/>
        </w:rPr>
      </w:pPr>
      <w:r w:rsidRPr="00BD3F0D">
        <w:rPr>
          <w:rFonts w:cstheme="majorHAnsi"/>
          <w:i w:val="0"/>
          <w:iCs w:val="0"/>
          <w:sz w:val="22"/>
          <w:szCs w:val="22"/>
        </w:rPr>
        <w:t>Further Readings:</w:t>
      </w:r>
    </w:p>
    <w:p w14:paraId="3FF544F4" w14:textId="0DCD2E20" w:rsidR="00B6538D" w:rsidRDefault="00B6538D" w:rsidP="00BD3F0D">
      <w:pPr>
        <w:numPr>
          <w:ilvl w:val="0"/>
          <w:numId w:val="22"/>
        </w:numPr>
        <w:jc w:val="both"/>
        <w:rPr>
          <w:rFonts w:asciiTheme="majorHAnsi" w:hAnsiTheme="majorHAnsi" w:cstheme="majorHAnsi"/>
          <w:sz w:val="22"/>
          <w:szCs w:val="22"/>
        </w:rPr>
      </w:pPr>
      <w:r w:rsidRPr="00BD3F0D">
        <w:rPr>
          <w:rFonts w:asciiTheme="majorHAnsi" w:hAnsiTheme="majorHAnsi" w:cstheme="majorHAnsi"/>
          <w:sz w:val="22"/>
          <w:szCs w:val="22"/>
        </w:rPr>
        <w:t>Cassese A., International Law, 2</w:t>
      </w:r>
      <w:r w:rsidRPr="00BD3F0D">
        <w:rPr>
          <w:rFonts w:asciiTheme="majorHAnsi" w:hAnsiTheme="majorHAnsi" w:cstheme="majorHAnsi"/>
          <w:sz w:val="22"/>
          <w:szCs w:val="22"/>
          <w:vertAlign w:val="superscript"/>
        </w:rPr>
        <w:t>nd</w:t>
      </w:r>
      <w:r w:rsidRPr="00BD3F0D">
        <w:rPr>
          <w:rFonts w:asciiTheme="majorHAnsi" w:hAnsiTheme="majorHAnsi" w:cstheme="majorHAnsi"/>
          <w:sz w:val="22"/>
          <w:szCs w:val="22"/>
        </w:rPr>
        <w:t xml:space="preserve"> edition, Oxford,  University Press, 2005</w:t>
      </w:r>
    </w:p>
    <w:p w14:paraId="2B9180EA" w14:textId="7CD1706F" w:rsidR="00BD3F0D" w:rsidRPr="00BD3F0D" w:rsidRDefault="00BD3F0D" w:rsidP="00BD3F0D">
      <w:pPr>
        <w:numPr>
          <w:ilvl w:val="0"/>
          <w:numId w:val="22"/>
        </w:numPr>
        <w:tabs>
          <w:tab w:val="left" w:pos="5292"/>
        </w:tabs>
        <w:rPr>
          <w:rFonts w:asciiTheme="majorHAnsi" w:hAnsiTheme="majorHAnsi" w:cstheme="majorHAnsi"/>
          <w:sz w:val="22"/>
          <w:szCs w:val="22"/>
          <w:lang w:val="tr-TR"/>
        </w:rPr>
      </w:pPr>
      <w:r w:rsidRPr="00BD3F0D">
        <w:rPr>
          <w:rFonts w:asciiTheme="majorHAnsi" w:hAnsiTheme="majorHAnsi" w:cstheme="majorHAnsi"/>
          <w:bCs/>
          <w:sz w:val="22"/>
          <w:szCs w:val="22"/>
          <w:lang w:val="tr-TR"/>
        </w:rPr>
        <w:t>Public International law – A Current Bibliography of Books and Articles</w:t>
      </w:r>
      <w:r w:rsidRPr="00BD3F0D">
        <w:rPr>
          <w:rFonts w:asciiTheme="majorHAnsi" w:hAnsiTheme="majorHAnsi" w:cstheme="majorHAnsi"/>
          <w:sz w:val="22"/>
          <w:szCs w:val="22"/>
          <w:lang w:val="tr-TR"/>
        </w:rPr>
        <w:t>, published regurarly by the Max Planck Institute for Comparative Public Law an</w:t>
      </w:r>
      <w:r>
        <w:rPr>
          <w:rFonts w:asciiTheme="majorHAnsi" w:hAnsiTheme="majorHAnsi" w:cstheme="majorHAnsi"/>
          <w:sz w:val="22"/>
          <w:szCs w:val="22"/>
          <w:lang w:val="tr-TR"/>
        </w:rPr>
        <w:t xml:space="preserve">d </w:t>
      </w:r>
      <w:r w:rsidRPr="00BD3F0D">
        <w:rPr>
          <w:rFonts w:asciiTheme="majorHAnsi" w:hAnsiTheme="majorHAnsi" w:cstheme="majorHAnsi"/>
          <w:sz w:val="22"/>
          <w:szCs w:val="22"/>
          <w:lang w:val="tr-TR"/>
        </w:rPr>
        <w:t>International Law, Heilderberg</w:t>
      </w:r>
    </w:p>
    <w:p w14:paraId="0A489FD9" w14:textId="77777777" w:rsidR="00BD3F0D" w:rsidRPr="00BD3F0D" w:rsidRDefault="00BD3F0D" w:rsidP="00BD3F0D">
      <w:pPr>
        <w:numPr>
          <w:ilvl w:val="0"/>
          <w:numId w:val="22"/>
        </w:numPr>
        <w:tabs>
          <w:tab w:val="left" w:pos="5292"/>
        </w:tabs>
        <w:rPr>
          <w:rFonts w:asciiTheme="majorHAnsi" w:hAnsiTheme="majorHAnsi" w:cstheme="majorHAnsi"/>
          <w:sz w:val="22"/>
          <w:szCs w:val="22"/>
          <w:lang w:val="tr-TR"/>
        </w:rPr>
      </w:pPr>
      <w:r w:rsidRPr="00BD3F0D">
        <w:rPr>
          <w:rFonts w:asciiTheme="majorHAnsi" w:hAnsiTheme="majorHAnsi" w:cstheme="majorHAnsi"/>
          <w:sz w:val="22"/>
          <w:szCs w:val="22"/>
          <w:lang w:val="tr-TR"/>
        </w:rPr>
        <w:t xml:space="preserve">L.Openheim, </w:t>
      </w:r>
      <w:r w:rsidRPr="00BD3F0D">
        <w:rPr>
          <w:rFonts w:asciiTheme="majorHAnsi" w:hAnsiTheme="majorHAnsi" w:cstheme="majorHAnsi"/>
          <w:bCs/>
          <w:sz w:val="22"/>
          <w:szCs w:val="22"/>
          <w:lang w:val="tr-TR"/>
        </w:rPr>
        <w:t>International Law. Treaties, 2nd edn</w:t>
      </w:r>
      <w:r w:rsidRPr="00BD3F0D">
        <w:rPr>
          <w:rFonts w:asciiTheme="majorHAnsi" w:hAnsiTheme="majorHAnsi" w:cstheme="majorHAnsi"/>
          <w:sz w:val="22"/>
          <w:szCs w:val="22"/>
          <w:lang w:val="tr-TR"/>
        </w:rPr>
        <w:t>, 1912</w:t>
      </w:r>
    </w:p>
    <w:p w14:paraId="0074CBF0" w14:textId="1BC06C4A" w:rsidR="00BD3F0D" w:rsidRPr="00BD3F0D" w:rsidRDefault="00BD3F0D" w:rsidP="00BD3F0D">
      <w:pPr>
        <w:numPr>
          <w:ilvl w:val="0"/>
          <w:numId w:val="22"/>
        </w:numPr>
        <w:tabs>
          <w:tab w:val="left" w:pos="5292"/>
        </w:tabs>
        <w:rPr>
          <w:rFonts w:asciiTheme="majorHAnsi" w:hAnsiTheme="majorHAnsi" w:cstheme="majorHAnsi"/>
          <w:sz w:val="22"/>
          <w:szCs w:val="22"/>
          <w:lang w:val="tr-TR"/>
        </w:rPr>
      </w:pPr>
      <w:r w:rsidRPr="00BD3F0D">
        <w:rPr>
          <w:rFonts w:asciiTheme="majorHAnsi" w:hAnsiTheme="majorHAnsi" w:cstheme="majorHAnsi"/>
          <w:sz w:val="22"/>
          <w:szCs w:val="22"/>
          <w:lang w:val="tr-TR"/>
        </w:rPr>
        <w:t xml:space="preserve">Louis-Jacques and Korman, Introduction to International Organizations, New York, Oceana Publications Inc., 1996   </w:t>
      </w:r>
    </w:p>
    <w:p w14:paraId="37C24F21" w14:textId="77777777" w:rsidR="00BD3F0D" w:rsidRDefault="00BD3F0D" w:rsidP="00BE7EC1">
      <w:pPr>
        <w:rPr>
          <w:rFonts w:asciiTheme="majorHAnsi" w:hAnsiTheme="majorHAnsi" w:cstheme="majorHAnsi"/>
          <w:sz w:val="22"/>
          <w:szCs w:val="22"/>
          <w:lang w:val="tr-TR"/>
        </w:rPr>
      </w:pPr>
    </w:p>
    <w:p w14:paraId="5249A96D" w14:textId="69608B06" w:rsidR="00BE7EC1" w:rsidRPr="00BD3F0D" w:rsidRDefault="00BE7EC1" w:rsidP="00BE7EC1">
      <w:pPr>
        <w:rPr>
          <w:rFonts w:asciiTheme="majorHAnsi" w:hAnsiTheme="majorHAnsi" w:cstheme="majorHAnsi"/>
          <w:sz w:val="22"/>
          <w:szCs w:val="22"/>
          <w:lang w:val="tr-TR"/>
        </w:rPr>
      </w:pPr>
      <w:r w:rsidRPr="00BD3F0D">
        <w:rPr>
          <w:rFonts w:asciiTheme="majorHAnsi" w:hAnsiTheme="majorHAnsi" w:cstheme="majorHAnsi"/>
          <w:sz w:val="22"/>
          <w:szCs w:val="22"/>
          <w:lang w:val="tr-TR"/>
        </w:rPr>
        <w:t>Additional readings will be recommended during the semester.</w:t>
      </w:r>
    </w:p>
    <w:p w14:paraId="6EF59DA6" w14:textId="77777777" w:rsidR="00BE7EC1" w:rsidRPr="00BD3F0D" w:rsidRDefault="00BE7EC1" w:rsidP="00BE7EC1">
      <w:pPr>
        <w:rPr>
          <w:rFonts w:asciiTheme="majorHAnsi" w:hAnsiTheme="majorHAnsi" w:cstheme="majorHAnsi"/>
          <w:sz w:val="22"/>
          <w:szCs w:val="22"/>
          <w:lang w:val="tr-TR"/>
        </w:rPr>
      </w:pPr>
    </w:p>
    <w:p w14:paraId="5FADEE73" w14:textId="77777777" w:rsidR="00BE7EC1" w:rsidRPr="00BD3F0D" w:rsidRDefault="00BE7EC1" w:rsidP="00BE7EC1">
      <w:pPr>
        <w:rPr>
          <w:rFonts w:asciiTheme="majorHAnsi" w:hAnsiTheme="majorHAnsi" w:cstheme="majorHAnsi"/>
          <w:sz w:val="22"/>
          <w:szCs w:val="22"/>
          <w:lang w:val="tr-TR"/>
        </w:rPr>
      </w:pPr>
    </w:p>
    <w:p w14:paraId="2EA1A970" w14:textId="77777777" w:rsidR="00BE7EC1" w:rsidRPr="00BD3F0D" w:rsidRDefault="00BE7EC1" w:rsidP="00BE7EC1">
      <w:pPr>
        <w:rPr>
          <w:rFonts w:asciiTheme="majorHAnsi" w:hAnsiTheme="majorHAnsi" w:cstheme="majorHAnsi"/>
          <w:sz w:val="22"/>
          <w:szCs w:val="22"/>
          <w:lang w:val="tr-TR"/>
        </w:rPr>
      </w:pPr>
    </w:p>
    <w:p w14:paraId="0AEE0A9A" w14:textId="77777777" w:rsidR="00BE7EC1" w:rsidRPr="00BD3F0D" w:rsidRDefault="00BE7EC1" w:rsidP="00BE7EC1">
      <w:pPr>
        <w:rPr>
          <w:rFonts w:asciiTheme="majorHAnsi" w:hAnsiTheme="majorHAnsi" w:cstheme="majorHAnsi"/>
          <w:sz w:val="22"/>
          <w:szCs w:val="22"/>
          <w:lang w:val="tr-TR"/>
        </w:rPr>
      </w:pPr>
    </w:p>
    <w:p w14:paraId="69197269" w14:textId="77777777" w:rsidR="00BE7EC1" w:rsidRPr="00BD3F0D" w:rsidRDefault="00BE7EC1" w:rsidP="00BE7EC1">
      <w:pPr>
        <w:rPr>
          <w:rFonts w:asciiTheme="majorHAnsi" w:hAnsiTheme="majorHAnsi" w:cstheme="majorHAnsi"/>
          <w:sz w:val="22"/>
          <w:szCs w:val="22"/>
          <w:lang w:val="tr-TR"/>
        </w:rPr>
      </w:pPr>
    </w:p>
    <w:p w14:paraId="10471664" w14:textId="77777777" w:rsidR="00BE7EC1" w:rsidRPr="00BD3F0D" w:rsidRDefault="00BE7EC1" w:rsidP="00BE7EC1">
      <w:pPr>
        <w:rPr>
          <w:rFonts w:asciiTheme="majorHAnsi" w:hAnsiTheme="majorHAnsi" w:cstheme="majorHAnsi"/>
          <w:sz w:val="22"/>
          <w:szCs w:val="22"/>
        </w:rPr>
      </w:pPr>
    </w:p>
    <w:p w14:paraId="1232B18E" w14:textId="77777777" w:rsidR="00BE7EC1" w:rsidRPr="00BD3F0D" w:rsidRDefault="00BE7EC1" w:rsidP="00BE7EC1">
      <w:pPr>
        <w:rPr>
          <w:rFonts w:asciiTheme="majorHAnsi" w:hAnsiTheme="majorHAnsi" w:cstheme="majorHAnsi"/>
          <w:sz w:val="22"/>
          <w:szCs w:val="22"/>
        </w:rPr>
      </w:pPr>
    </w:p>
    <w:p w14:paraId="3DD2430B" w14:textId="77777777" w:rsidR="00BE7EC1" w:rsidRPr="00BD3F0D" w:rsidRDefault="00BE7EC1" w:rsidP="00BE7EC1">
      <w:pPr>
        <w:rPr>
          <w:rFonts w:asciiTheme="majorHAnsi" w:hAnsiTheme="majorHAnsi" w:cstheme="majorHAnsi"/>
          <w:sz w:val="22"/>
          <w:szCs w:val="22"/>
        </w:rPr>
      </w:pPr>
    </w:p>
    <w:p w14:paraId="07EED615" w14:textId="77777777" w:rsidR="0033309A" w:rsidRPr="00BD3F0D" w:rsidRDefault="0033309A">
      <w:pPr>
        <w:rPr>
          <w:rFonts w:asciiTheme="majorHAnsi" w:hAnsiTheme="majorHAnsi" w:cstheme="majorHAnsi"/>
          <w:sz w:val="22"/>
          <w:szCs w:val="22"/>
        </w:rPr>
      </w:pPr>
    </w:p>
    <w:sectPr w:rsidR="0033309A" w:rsidRPr="00BD3F0D" w:rsidSect="00A5004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F80"/>
    <w:multiLevelType w:val="hybridMultilevel"/>
    <w:tmpl w:val="8974CEF8"/>
    <w:lvl w:ilvl="0" w:tplc="EDFEB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07150A"/>
    <w:multiLevelType w:val="hybridMultilevel"/>
    <w:tmpl w:val="C9D0D8A4"/>
    <w:lvl w:ilvl="0" w:tplc="0D7C890A">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0D8438FF"/>
    <w:multiLevelType w:val="hybridMultilevel"/>
    <w:tmpl w:val="96D841DC"/>
    <w:lvl w:ilvl="0" w:tplc="80F0DDE8">
      <w:start w:val="1"/>
      <w:numFmt w:val="decimal"/>
      <w:lvlText w:val="%1."/>
      <w:lvlJc w:val="left"/>
      <w:pPr>
        <w:ind w:left="1880" w:hanging="4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FAD051A"/>
    <w:multiLevelType w:val="hybridMultilevel"/>
    <w:tmpl w:val="7C68234A"/>
    <w:lvl w:ilvl="0" w:tplc="5914BAD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25F7C92"/>
    <w:multiLevelType w:val="hybridMultilevel"/>
    <w:tmpl w:val="D5F2536A"/>
    <w:lvl w:ilvl="0" w:tplc="4CD283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585902"/>
    <w:multiLevelType w:val="hybridMultilevel"/>
    <w:tmpl w:val="93D869E6"/>
    <w:lvl w:ilvl="0" w:tplc="770A38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994718"/>
    <w:multiLevelType w:val="hybridMultilevel"/>
    <w:tmpl w:val="5A7E2B38"/>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7" w15:restartNumberingAfterBreak="0">
    <w:nsid w:val="19C606A1"/>
    <w:multiLevelType w:val="hybridMultilevel"/>
    <w:tmpl w:val="C81C9176"/>
    <w:lvl w:ilvl="0" w:tplc="601206A2">
      <w:start w:val="1"/>
      <w:numFmt w:val="decimal"/>
      <w:lvlText w:val="%1."/>
      <w:lvlJc w:val="left"/>
      <w:pPr>
        <w:ind w:left="1880" w:hanging="44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E4C6EF1"/>
    <w:multiLevelType w:val="hybridMultilevel"/>
    <w:tmpl w:val="2FE83C4A"/>
    <w:lvl w:ilvl="0" w:tplc="A61CEF8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9E038A5"/>
    <w:multiLevelType w:val="hybridMultilevel"/>
    <w:tmpl w:val="9A02DBE6"/>
    <w:lvl w:ilvl="0" w:tplc="75D03A72">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2D2F0F53"/>
    <w:multiLevelType w:val="hybridMultilevel"/>
    <w:tmpl w:val="098C844C"/>
    <w:lvl w:ilvl="0" w:tplc="4802C0DA">
      <w:start w:val="17"/>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A2F88"/>
    <w:multiLevelType w:val="hybridMultilevel"/>
    <w:tmpl w:val="C8F875C2"/>
    <w:lvl w:ilvl="0" w:tplc="8098CD84">
      <w:start w:val="1"/>
      <w:numFmt w:val="decimal"/>
      <w:lvlText w:val="%1."/>
      <w:lvlJc w:val="left"/>
      <w:pPr>
        <w:ind w:left="1800" w:hanging="36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6855704"/>
    <w:multiLevelType w:val="hybridMultilevel"/>
    <w:tmpl w:val="E1865AF6"/>
    <w:lvl w:ilvl="0" w:tplc="9B22CE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86C4EA8"/>
    <w:multiLevelType w:val="hybridMultilevel"/>
    <w:tmpl w:val="6CD46128"/>
    <w:lvl w:ilvl="0" w:tplc="D8EA1E8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F3D4D5D"/>
    <w:multiLevelType w:val="hybridMultilevel"/>
    <w:tmpl w:val="96666E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1AF1273"/>
    <w:multiLevelType w:val="hybridMultilevel"/>
    <w:tmpl w:val="52501D3A"/>
    <w:lvl w:ilvl="0" w:tplc="975C0E4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2586F99"/>
    <w:multiLevelType w:val="hybridMultilevel"/>
    <w:tmpl w:val="2FE83C4A"/>
    <w:lvl w:ilvl="0" w:tplc="A61CEF8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47A559E1"/>
    <w:multiLevelType w:val="hybridMultilevel"/>
    <w:tmpl w:val="6EA0825E"/>
    <w:lvl w:ilvl="0" w:tplc="8F869A86">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8" w15:restartNumberingAfterBreak="0">
    <w:nsid w:val="4AD91D75"/>
    <w:multiLevelType w:val="hybridMultilevel"/>
    <w:tmpl w:val="C2B4FA82"/>
    <w:lvl w:ilvl="0" w:tplc="D1DEA8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BE6728A"/>
    <w:multiLevelType w:val="hybridMultilevel"/>
    <w:tmpl w:val="46C2108C"/>
    <w:lvl w:ilvl="0" w:tplc="79EAA7F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5DD3E31"/>
    <w:multiLevelType w:val="hybridMultilevel"/>
    <w:tmpl w:val="901AA934"/>
    <w:lvl w:ilvl="0" w:tplc="D8E452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FD0104"/>
    <w:multiLevelType w:val="hybridMultilevel"/>
    <w:tmpl w:val="0354EE10"/>
    <w:lvl w:ilvl="0" w:tplc="5FB401E4">
      <w:start w:val="17"/>
      <w:numFmt w:val="decimal"/>
      <w:lvlText w:val="%1."/>
      <w:lvlJc w:val="left"/>
      <w:pPr>
        <w:ind w:left="1080" w:hanging="360"/>
      </w:pPr>
      <w:rPr>
        <w:rFonts w:cs="Arial"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7330568"/>
    <w:multiLevelType w:val="hybridMultilevel"/>
    <w:tmpl w:val="EEB406B2"/>
    <w:lvl w:ilvl="0" w:tplc="2E887FE4">
      <w:start w:val="1"/>
      <w:numFmt w:val="decimal"/>
      <w:lvlText w:val="%1."/>
      <w:lvlJc w:val="left"/>
      <w:pPr>
        <w:tabs>
          <w:tab w:val="num" w:pos="1875"/>
        </w:tabs>
        <w:ind w:left="1875" w:hanging="435"/>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3" w15:restartNumberingAfterBreak="0">
    <w:nsid w:val="628E3146"/>
    <w:multiLevelType w:val="hybridMultilevel"/>
    <w:tmpl w:val="30EA1058"/>
    <w:lvl w:ilvl="0" w:tplc="77EE51F8">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4" w15:restartNumberingAfterBreak="0">
    <w:nsid w:val="630220B7"/>
    <w:multiLevelType w:val="hybridMultilevel"/>
    <w:tmpl w:val="5A7E2B38"/>
    <w:lvl w:ilvl="0" w:tplc="5914BAD6">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5" w15:restartNumberingAfterBreak="0">
    <w:nsid w:val="64A13CD2"/>
    <w:multiLevelType w:val="hybridMultilevel"/>
    <w:tmpl w:val="F77E512E"/>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26" w15:restartNumberingAfterBreak="0">
    <w:nsid w:val="64E56202"/>
    <w:multiLevelType w:val="hybridMultilevel"/>
    <w:tmpl w:val="B0BEF13E"/>
    <w:lvl w:ilvl="0" w:tplc="572C9B84">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7" w15:restartNumberingAfterBreak="0">
    <w:nsid w:val="6C3D2D3A"/>
    <w:multiLevelType w:val="hybridMultilevel"/>
    <w:tmpl w:val="24FEAA4C"/>
    <w:lvl w:ilvl="0" w:tplc="FD0AF69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6056993"/>
    <w:multiLevelType w:val="hybridMultilevel"/>
    <w:tmpl w:val="2C8C58BE"/>
    <w:lvl w:ilvl="0" w:tplc="33D2876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9D400C3"/>
    <w:multiLevelType w:val="hybridMultilevel"/>
    <w:tmpl w:val="F59AC262"/>
    <w:lvl w:ilvl="0" w:tplc="110A066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0"/>
  </w:num>
  <w:num w:numId="15">
    <w:abstractNumId w:val="5"/>
  </w:num>
  <w:num w:numId="16">
    <w:abstractNumId w:val="20"/>
  </w:num>
  <w:num w:numId="17">
    <w:abstractNumId w:val="28"/>
  </w:num>
  <w:num w:numId="18">
    <w:abstractNumId w:val="11"/>
  </w:num>
  <w:num w:numId="19">
    <w:abstractNumId w:val="19"/>
  </w:num>
  <w:num w:numId="20">
    <w:abstractNumId w:val="27"/>
  </w:num>
  <w:num w:numId="21">
    <w:abstractNumId w:val="16"/>
  </w:num>
  <w:num w:numId="22">
    <w:abstractNumId w:val="8"/>
  </w:num>
  <w:num w:numId="23">
    <w:abstractNumId w:val="2"/>
  </w:num>
  <w:num w:numId="24">
    <w:abstractNumId w:val="7"/>
  </w:num>
  <w:num w:numId="25">
    <w:abstractNumId w:val="15"/>
  </w:num>
  <w:num w:numId="26">
    <w:abstractNumId w:val="12"/>
  </w:num>
  <w:num w:numId="27">
    <w:abstractNumId w:val="29"/>
  </w:num>
  <w:num w:numId="28">
    <w:abstractNumId w:val="21"/>
  </w:num>
  <w:num w:numId="29">
    <w:abstractNumId w:val="10"/>
  </w:num>
  <w:num w:numId="30">
    <w:abstractNumId w:val="24"/>
  </w:num>
  <w:num w:numId="31">
    <w:abstractNumId w:val="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C1"/>
    <w:rsid w:val="00093ACA"/>
    <w:rsid w:val="00171661"/>
    <w:rsid w:val="0033309A"/>
    <w:rsid w:val="0039598F"/>
    <w:rsid w:val="006B61E3"/>
    <w:rsid w:val="007D53C9"/>
    <w:rsid w:val="00B6538D"/>
    <w:rsid w:val="00BD3F0D"/>
    <w:rsid w:val="00BE7EC1"/>
    <w:rsid w:val="00C715C1"/>
    <w:rsid w:val="00DC6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8BE2"/>
  <w15:chartTrackingRefBased/>
  <w15:docId w15:val="{50B130E5-C8D5-DB47-82E3-07E9ECC9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7EC1"/>
    <w:rPr>
      <w:rFonts w:ascii="Times New Roman" w:eastAsia="Times New Roman" w:hAnsi="Times New Roman"/>
      <w:noProof/>
      <w:lang w:val="en-US"/>
    </w:rPr>
  </w:style>
  <w:style w:type="paragraph" w:styleId="Heading1">
    <w:name w:val="heading 1"/>
    <w:basedOn w:val="Normal"/>
    <w:next w:val="Normal"/>
    <w:link w:val="Heading1Char"/>
    <w:uiPriority w:val="9"/>
    <w:rsid w:val="00BE7EC1"/>
    <w:pPr>
      <w:keepNext/>
      <w:overflowPunct w:val="0"/>
      <w:autoSpaceDE w:val="0"/>
      <w:autoSpaceDN w:val="0"/>
      <w:adjustRightInd w:val="0"/>
      <w:jc w:val="center"/>
      <w:outlineLvl w:val="0"/>
    </w:pPr>
    <w:rPr>
      <w:rFonts w:eastAsiaTheme="minorHAnsi"/>
      <w:b/>
      <w:sz w:val="28"/>
      <w:szCs w:val="28"/>
      <w:lang w:val="tr-TR"/>
    </w:rPr>
  </w:style>
  <w:style w:type="paragraph" w:styleId="Heading2">
    <w:name w:val="heading 2"/>
    <w:basedOn w:val="Normal"/>
    <w:next w:val="Normal"/>
    <w:link w:val="Heading2Char"/>
    <w:uiPriority w:val="9"/>
    <w:rsid w:val="00BE7EC1"/>
    <w:pPr>
      <w:keepNext/>
      <w:jc w:val="both"/>
      <w:outlineLvl w:val="1"/>
    </w:pPr>
    <w:rPr>
      <w:rFonts w:eastAsiaTheme="minorHAnsi"/>
      <w:b/>
      <w:i/>
      <w:iCs/>
      <w:sz w:val="22"/>
      <w:szCs w:val="22"/>
    </w:rPr>
  </w:style>
  <w:style w:type="paragraph" w:styleId="Heading3">
    <w:name w:val="heading 3"/>
    <w:basedOn w:val="Normal"/>
    <w:next w:val="Normal"/>
    <w:link w:val="Heading3Char"/>
    <w:uiPriority w:val="9"/>
    <w:rsid w:val="00BE7EC1"/>
    <w:pPr>
      <w:keepNext/>
      <w:overflowPunct w:val="0"/>
      <w:autoSpaceDE w:val="0"/>
      <w:autoSpaceDN w:val="0"/>
      <w:adjustRightInd w:val="0"/>
      <w:jc w:val="center"/>
      <w:outlineLvl w:val="2"/>
    </w:pPr>
    <w:rPr>
      <w:rFonts w:eastAsiaTheme="minorHAnsi"/>
      <w:b/>
      <w:sz w:val="32"/>
      <w:szCs w:val="32"/>
      <w:u w:val="single"/>
      <w:lang w:val="tr-TR"/>
    </w:rPr>
  </w:style>
  <w:style w:type="paragraph" w:styleId="Heading4">
    <w:name w:val="heading 4"/>
    <w:basedOn w:val="Normal"/>
    <w:next w:val="Normal"/>
    <w:link w:val="Heading4Char"/>
    <w:uiPriority w:val="9"/>
    <w:semiHidden/>
    <w:unhideWhenUsed/>
    <w:qFormat/>
    <w:rsid w:val="00BE7EC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rsid w:val="00BE7EC1"/>
    <w:pPr>
      <w:keepNext/>
      <w:overflowPunct w:val="0"/>
      <w:autoSpaceDE w:val="0"/>
      <w:autoSpaceDN w:val="0"/>
      <w:adjustRightInd w:val="0"/>
      <w:jc w:val="center"/>
      <w:outlineLvl w:val="4"/>
    </w:pPr>
    <w:rPr>
      <w:rFonts w:eastAsiaTheme="minorHAnsi"/>
      <w:lang w:val="tr-TR"/>
    </w:rPr>
  </w:style>
  <w:style w:type="paragraph" w:styleId="Heading6">
    <w:name w:val="heading 6"/>
    <w:basedOn w:val="Normal"/>
    <w:next w:val="Normal"/>
    <w:link w:val="Heading6Char"/>
    <w:uiPriority w:val="9"/>
    <w:semiHidden/>
    <w:unhideWhenUsed/>
    <w:qFormat/>
    <w:rsid w:val="00BE7EC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EC1"/>
    <w:rPr>
      <w:rFonts w:ascii="Times New Roman" w:hAnsi="Times New Roman"/>
      <w:b/>
      <w:noProof/>
      <w:sz w:val="28"/>
      <w:szCs w:val="28"/>
      <w:lang w:val="tr-TR"/>
    </w:rPr>
  </w:style>
  <w:style w:type="character" w:customStyle="1" w:styleId="Heading2Char">
    <w:name w:val="Heading 2 Char"/>
    <w:basedOn w:val="DefaultParagraphFont"/>
    <w:link w:val="Heading2"/>
    <w:uiPriority w:val="9"/>
    <w:rsid w:val="00BE7EC1"/>
    <w:rPr>
      <w:rFonts w:ascii="Times New Roman" w:hAnsi="Times New Roman"/>
      <w:b/>
      <w:i/>
      <w:iCs/>
      <w:noProof/>
      <w:sz w:val="22"/>
      <w:szCs w:val="22"/>
      <w:lang w:val="en-US"/>
    </w:rPr>
  </w:style>
  <w:style w:type="character" w:customStyle="1" w:styleId="Heading3Char">
    <w:name w:val="Heading 3 Char"/>
    <w:basedOn w:val="DefaultParagraphFont"/>
    <w:link w:val="Heading3"/>
    <w:uiPriority w:val="9"/>
    <w:rsid w:val="00BE7EC1"/>
    <w:rPr>
      <w:rFonts w:ascii="Times New Roman" w:hAnsi="Times New Roman"/>
      <w:b/>
      <w:noProof/>
      <w:sz w:val="32"/>
      <w:szCs w:val="32"/>
      <w:u w:val="single"/>
      <w:lang w:val="tr-TR"/>
    </w:rPr>
  </w:style>
  <w:style w:type="character" w:customStyle="1" w:styleId="Heading5Char">
    <w:name w:val="Heading 5 Char"/>
    <w:basedOn w:val="DefaultParagraphFont"/>
    <w:link w:val="Heading5"/>
    <w:uiPriority w:val="9"/>
    <w:rsid w:val="00BE7EC1"/>
    <w:rPr>
      <w:rFonts w:ascii="Times New Roman" w:hAnsi="Times New Roman"/>
      <w:noProof/>
      <w:lang w:val="tr-TR"/>
    </w:rPr>
  </w:style>
  <w:style w:type="character" w:customStyle="1" w:styleId="Heading4Char">
    <w:name w:val="Heading 4 Char"/>
    <w:basedOn w:val="DefaultParagraphFont"/>
    <w:link w:val="Heading4"/>
    <w:uiPriority w:val="9"/>
    <w:semiHidden/>
    <w:rsid w:val="00BE7EC1"/>
    <w:rPr>
      <w:rFonts w:asciiTheme="majorHAnsi" w:eastAsiaTheme="majorEastAsia" w:hAnsiTheme="majorHAnsi" w:cstheme="majorBidi"/>
      <w:i/>
      <w:iCs/>
      <w:noProof/>
      <w:color w:val="2F5496" w:themeColor="accent1" w:themeShade="BF"/>
      <w:lang w:val="en-US"/>
    </w:rPr>
  </w:style>
  <w:style w:type="character" w:customStyle="1" w:styleId="Heading6Char">
    <w:name w:val="Heading 6 Char"/>
    <w:basedOn w:val="DefaultParagraphFont"/>
    <w:link w:val="Heading6"/>
    <w:uiPriority w:val="9"/>
    <w:semiHidden/>
    <w:rsid w:val="00BE7EC1"/>
    <w:rPr>
      <w:rFonts w:asciiTheme="majorHAnsi" w:eastAsiaTheme="majorEastAsia" w:hAnsiTheme="majorHAnsi" w:cstheme="majorBidi"/>
      <w:noProof/>
      <w:color w:val="1F3763" w:themeColor="accent1" w:themeShade="7F"/>
      <w:lang w:val="en-US"/>
    </w:rPr>
  </w:style>
  <w:style w:type="paragraph" w:styleId="BodyText">
    <w:name w:val="Body Text"/>
    <w:basedOn w:val="Normal"/>
    <w:link w:val="BodyTextChar"/>
    <w:uiPriority w:val="99"/>
    <w:rsid w:val="00BE7EC1"/>
    <w:pPr>
      <w:jc w:val="both"/>
    </w:pPr>
    <w:rPr>
      <w:rFonts w:ascii="Arial Narrow" w:hAnsi="Arial Narrow" w:cs="Arial"/>
    </w:rPr>
  </w:style>
  <w:style w:type="character" w:customStyle="1" w:styleId="BodyTextChar">
    <w:name w:val="Body Text Char"/>
    <w:basedOn w:val="DefaultParagraphFont"/>
    <w:link w:val="BodyText"/>
    <w:uiPriority w:val="99"/>
    <w:rsid w:val="00BE7EC1"/>
    <w:rPr>
      <w:rFonts w:ascii="Arial Narrow" w:eastAsia="Times New Roman" w:hAnsi="Arial Narrow" w:cs="Arial"/>
      <w:noProof/>
      <w:lang w:val="en-US"/>
    </w:rPr>
  </w:style>
  <w:style w:type="paragraph" w:styleId="ListParagraph">
    <w:name w:val="List Paragraph"/>
    <w:basedOn w:val="Normal"/>
    <w:uiPriority w:val="34"/>
    <w:qFormat/>
    <w:rsid w:val="00BE7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adamovsky</dc:creator>
  <cp:keywords/>
  <dc:description/>
  <cp:lastModifiedBy>adam adamovsky</cp:lastModifiedBy>
  <cp:revision>2</cp:revision>
  <dcterms:created xsi:type="dcterms:W3CDTF">2022-01-27T23:06:00Z</dcterms:created>
  <dcterms:modified xsi:type="dcterms:W3CDTF">2022-01-27T23:06:00Z</dcterms:modified>
</cp:coreProperties>
</file>